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E4" w:rsidRPr="006270A7" w:rsidRDefault="002358D1" w:rsidP="00B25415">
      <w:pPr>
        <w:bidi w:val="0"/>
        <w:spacing w:line="240" w:lineRule="auto"/>
        <w:rPr>
          <w:sz w:val="30"/>
          <w:szCs w:val="30"/>
          <w:rtl/>
        </w:rPr>
      </w:pPr>
      <w:r w:rsidRPr="006270A7">
        <w:rPr>
          <w:rFonts w:cs="Arial"/>
          <w:noProof/>
          <w:sz w:val="30"/>
          <w:szCs w:val="30"/>
          <w:rtl/>
        </w:rPr>
        <w:drawing>
          <wp:inline distT="0" distB="0" distL="0" distR="0">
            <wp:extent cx="3838575" cy="942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38575" cy="942975"/>
                    </a:xfrm>
                    <a:prstGeom prst="rect">
                      <a:avLst/>
                    </a:prstGeom>
                    <a:noFill/>
                    <a:ln w="9525">
                      <a:noFill/>
                      <a:miter lim="800000"/>
                      <a:headEnd/>
                      <a:tailEnd/>
                    </a:ln>
                  </pic:spPr>
                </pic:pic>
              </a:graphicData>
            </a:graphic>
          </wp:inline>
        </w:drawing>
      </w:r>
    </w:p>
    <w:p w:rsidR="007745D1" w:rsidRPr="00B25415" w:rsidRDefault="007745D1" w:rsidP="006136F6">
      <w:pPr>
        <w:autoSpaceDE w:val="0"/>
        <w:autoSpaceDN w:val="0"/>
        <w:bidi w:val="0"/>
        <w:adjustRightInd w:val="0"/>
        <w:spacing w:after="0" w:line="240" w:lineRule="auto"/>
        <w:jc w:val="both"/>
        <w:rPr>
          <w:rFonts w:ascii="Avenir-Heavy" w:cs="Avenir-Heavy"/>
          <w:b/>
          <w:bCs/>
          <w:color w:val="000000"/>
          <w:sz w:val="32"/>
          <w:szCs w:val="32"/>
        </w:rPr>
      </w:pPr>
      <w:r w:rsidRPr="006270A7">
        <w:rPr>
          <w:rFonts w:ascii="Avenir-Black" w:cs="Avenir-Black"/>
          <w:color w:val="009400"/>
          <w:sz w:val="32"/>
          <w:szCs w:val="32"/>
        </w:rPr>
        <w:t xml:space="preserve">535.1 </w:t>
      </w:r>
      <w:r w:rsidRPr="00B25415">
        <w:rPr>
          <w:rFonts w:ascii="Avenir-Heavy" w:cs="Avenir-Heavy"/>
          <w:b/>
          <w:bCs/>
          <w:color w:val="000000"/>
          <w:sz w:val="32"/>
          <w:szCs w:val="32"/>
        </w:rPr>
        <w:t>Acute Kidney Injury</w:t>
      </w:r>
    </w:p>
    <w:p w:rsidR="007745D1" w:rsidRPr="006270A7" w:rsidRDefault="007745D1" w:rsidP="006136F6">
      <w:pPr>
        <w:autoSpaceDE w:val="0"/>
        <w:autoSpaceDN w:val="0"/>
        <w:bidi w:val="0"/>
        <w:adjustRightInd w:val="0"/>
        <w:spacing w:after="0" w:line="240" w:lineRule="auto"/>
        <w:jc w:val="both"/>
        <w:rPr>
          <w:rFonts w:ascii="Avenir-LightOblique" w:cs="Avenir-LightOblique"/>
          <w:i/>
          <w:iCs/>
          <w:color w:val="00009A"/>
          <w:sz w:val="26"/>
          <w:szCs w:val="26"/>
        </w:rPr>
      </w:pPr>
      <w:r w:rsidRPr="006270A7">
        <w:rPr>
          <w:rFonts w:ascii="Avenir-LightOblique" w:cs="Avenir-LightOblique"/>
          <w:i/>
          <w:iCs/>
          <w:color w:val="00009A"/>
          <w:sz w:val="26"/>
          <w:szCs w:val="26"/>
        </w:rPr>
        <w:t>Rajasree Sreedharan and Ellis D. Avner</w:t>
      </w:r>
    </w:p>
    <w:p w:rsidR="006136F6" w:rsidRPr="006270A7" w:rsidRDefault="006136F6" w:rsidP="006136F6">
      <w:pPr>
        <w:autoSpaceDE w:val="0"/>
        <w:autoSpaceDN w:val="0"/>
        <w:bidi w:val="0"/>
        <w:adjustRightInd w:val="0"/>
        <w:spacing w:after="0" w:line="240" w:lineRule="auto"/>
        <w:jc w:val="both"/>
        <w:rPr>
          <w:rFonts w:ascii="MinionPro-Regular" w:cs="MinionPro-Regular"/>
          <w:color w:val="000000"/>
          <w:sz w:val="26"/>
          <w:szCs w:val="26"/>
        </w:rPr>
      </w:pPr>
    </w:p>
    <w:p w:rsidR="006136F6" w:rsidRPr="006270A7" w:rsidRDefault="007745D1" w:rsidP="0045768B">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C00000"/>
          <w:sz w:val="26"/>
          <w:szCs w:val="26"/>
        </w:rPr>
        <w:t>Acute kidney injury (AKI)</w:t>
      </w:r>
      <w:r w:rsidRPr="006270A7">
        <w:rPr>
          <w:rFonts w:ascii="MinionPro-Regular" w:cs="MinionPro-Regular"/>
          <w:color w:val="000000"/>
          <w:sz w:val="26"/>
          <w:szCs w:val="26"/>
        </w:rPr>
        <w:t>, formerly called acute renal failure, is a</w:t>
      </w:r>
      <w:r w:rsidR="0045768B" w:rsidRPr="006270A7">
        <w:rPr>
          <w:rFonts w:ascii="MinionPro-Regular" w:cs="MinionPro-Regular"/>
          <w:color w:val="000000"/>
          <w:sz w:val="26"/>
          <w:szCs w:val="26"/>
        </w:rPr>
        <w:t xml:space="preserve"> </w:t>
      </w:r>
      <w:r w:rsidRPr="006270A7">
        <w:rPr>
          <w:rFonts w:ascii="MinionPro-Regular" w:cs="MinionPro-Regular"/>
          <w:color w:val="000000"/>
          <w:sz w:val="26"/>
          <w:szCs w:val="26"/>
        </w:rPr>
        <w:t>clinical syndrome in which a sudden deterioration in renal function</w:t>
      </w:r>
      <w:r w:rsidR="006136F6" w:rsidRPr="006270A7">
        <w:rPr>
          <w:rFonts w:ascii="MinionPro-Regular" w:cs="MinionPro-Regular"/>
          <w:color w:val="000000"/>
          <w:sz w:val="26"/>
          <w:szCs w:val="26"/>
        </w:rPr>
        <w:t xml:space="preserve"> </w:t>
      </w:r>
      <w:r w:rsidRPr="006270A7">
        <w:rPr>
          <w:rFonts w:ascii="MinionPro-Regular" w:cs="MinionPro-Regular"/>
          <w:color w:val="000000"/>
          <w:sz w:val="26"/>
          <w:szCs w:val="26"/>
        </w:rPr>
        <w:t>results in the inability of the kidneys to maintain fluid and electrolyte</w:t>
      </w:r>
      <w:r w:rsidR="006136F6"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homeostasis. </w:t>
      </w:r>
    </w:p>
    <w:p w:rsidR="006136F6" w:rsidRPr="006270A7" w:rsidRDefault="006136F6" w:rsidP="006136F6">
      <w:pPr>
        <w:autoSpaceDE w:val="0"/>
        <w:autoSpaceDN w:val="0"/>
        <w:bidi w:val="0"/>
        <w:adjustRightInd w:val="0"/>
        <w:spacing w:after="0" w:line="240" w:lineRule="auto"/>
        <w:jc w:val="both"/>
        <w:rPr>
          <w:rFonts w:ascii="MinionPro-Regular" w:cs="MinionPro-Regular"/>
          <w:color w:val="000000"/>
          <w:sz w:val="26"/>
          <w:szCs w:val="26"/>
        </w:rPr>
      </w:pPr>
    </w:p>
    <w:p w:rsidR="006540F0" w:rsidRPr="006270A7" w:rsidRDefault="007745D1" w:rsidP="006540F0">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C00000"/>
          <w:sz w:val="26"/>
          <w:szCs w:val="26"/>
        </w:rPr>
        <w:t xml:space="preserve">AKI </w:t>
      </w:r>
      <w:r w:rsidRPr="006270A7">
        <w:rPr>
          <w:rFonts w:ascii="MinionPro-Regular" w:cs="MinionPro-Regular"/>
          <w:color w:val="000000"/>
          <w:sz w:val="26"/>
          <w:szCs w:val="26"/>
        </w:rPr>
        <w:t>occurs in 2-3% of children admitted to pediatric</w:t>
      </w:r>
      <w:r w:rsidR="006540F0" w:rsidRPr="006270A7">
        <w:rPr>
          <w:rFonts w:ascii="MinionPro-Regular" w:cs="MinionPro-Regular"/>
          <w:color w:val="000000"/>
          <w:sz w:val="26"/>
          <w:szCs w:val="26"/>
        </w:rPr>
        <w:t xml:space="preserve"> </w:t>
      </w:r>
      <w:r w:rsidRPr="006270A7">
        <w:rPr>
          <w:rFonts w:ascii="MinionPro-Regular" w:cs="MinionPro-Regular"/>
          <w:color w:val="000000"/>
          <w:sz w:val="26"/>
          <w:szCs w:val="26"/>
        </w:rPr>
        <w:t>tertiary care centers and in as many as 8% of infants in neonatal intensive</w:t>
      </w:r>
      <w:r w:rsidR="006540F0"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care units. </w:t>
      </w:r>
    </w:p>
    <w:p w:rsidR="006540F0" w:rsidRPr="006270A7" w:rsidRDefault="006540F0" w:rsidP="006540F0">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2958C1">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000000"/>
          <w:sz w:val="26"/>
          <w:szCs w:val="26"/>
        </w:rPr>
        <w:t>A classification system</w:t>
      </w:r>
      <w:r w:rsidRPr="006270A7">
        <w:rPr>
          <w:rFonts w:ascii="MinionPro-Regular" w:cs="MinionPro-Regular"/>
          <w:color w:val="000000"/>
          <w:sz w:val="26"/>
          <w:szCs w:val="26"/>
        </w:rPr>
        <w:t xml:space="preserve"> has been proposed to standardize</w:t>
      </w:r>
      <w:r w:rsidR="006540F0" w:rsidRPr="006270A7">
        <w:rPr>
          <w:rFonts w:ascii="MinionPro-Regular" w:cs="MinionPro-Regular"/>
          <w:color w:val="000000"/>
          <w:sz w:val="26"/>
          <w:szCs w:val="26"/>
        </w:rPr>
        <w:t xml:space="preserve"> </w:t>
      </w:r>
      <w:r w:rsidRPr="006270A7">
        <w:rPr>
          <w:rFonts w:ascii="MinionPro-Regular" w:cs="MinionPro-Regular"/>
          <w:color w:val="000000"/>
          <w:sz w:val="26"/>
          <w:szCs w:val="26"/>
        </w:rPr>
        <w:t>the</w:t>
      </w:r>
      <w:r w:rsidR="002958C1"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definition of AKI in adults. These criteria of </w:t>
      </w:r>
      <w:r w:rsidRPr="006270A7">
        <w:rPr>
          <w:rFonts w:ascii="MinionPro-Bold" w:cs="MinionPro-Bold"/>
          <w:b/>
          <w:bCs/>
          <w:color w:val="000000"/>
          <w:sz w:val="26"/>
          <w:szCs w:val="26"/>
        </w:rPr>
        <w:t>risk</w:t>
      </w:r>
      <w:r w:rsidRPr="006270A7">
        <w:rPr>
          <w:rFonts w:ascii="MinionPro-Regular" w:cs="MinionPro-Regular"/>
          <w:color w:val="000000"/>
          <w:sz w:val="26"/>
          <w:szCs w:val="26"/>
        </w:rPr>
        <w:t xml:space="preserve">, </w:t>
      </w:r>
      <w:r w:rsidRPr="006270A7">
        <w:rPr>
          <w:rFonts w:ascii="MinionPro-Bold" w:cs="MinionPro-Bold"/>
          <w:b/>
          <w:bCs/>
          <w:color w:val="000000"/>
          <w:sz w:val="26"/>
          <w:szCs w:val="26"/>
        </w:rPr>
        <w:t>injury</w:t>
      </w:r>
      <w:r w:rsidRPr="006270A7">
        <w:rPr>
          <w:rFonts w:ascii="MinionPro-Regular" w:cs="MinionPro-Regular"/>
          <w:color w:val="000000"/>
          <w:sz w:val="26"/>
          <w:szCs w:val="26"/>
        </w:rPr>
        <w:t xml:space="preserve">, </w:t>
      </w:r>
      <w:r w:rsidRPr="006270A7">
        <w:rPr>
          <w:rFonts w:ascii="MinionPro-Bold" w:cs="MinionPro-Bold"/>
          <w:b/>
          <w:bCs/>
          <w:color w:val="000000"/>
          <w:sz w:val="26"/>
          <w:szCs w:val="26"/>
        </w:rPr>
        <w:t>failure</w:t>
      </w:r>
      <w:r w:rsidRPr="006270A7">
        <w:rPr>
          <w:rFonts w:ascii="MinionPro-Regular" w:cs="MinionPro-Regular"/>
          <w:color w:val="000000"/>
          <w:sz w:val="26"/>
          <w:szCs w:val="26"/>
        </w:rPr>
        <w:t>,</w:t>
      </w:r>
      <w:r w:rsidR="002958C1" w:rsidRPr="006270A7">
        <w:rPr>
          <w:rFonts w:ascii="MinionPro-Regular" w:cs="MinionPro-Regular"/>
          <w:color w:val="000000"/>
          <w:sz w:val="26"/>
          <w:szCs w:val="26"/>
        </w:rPr>
        <w:t xml:space="preserve"> </w:t>
      </w:r>
      <w:r w:rsidRPr="006270A7">
        <w:rPr>
          <w:rFonts w:ascii="MinionPro-Bold" w:cs="MinionPro-Bold"/>
          <w:b/>
          <w:bCs/>
          <w:color w:val="000000"/>
          <w:sz w:val="26"/>
          <w:szCs w:val="26"/>
        </w:rPr>
        <w:t>loss</w:t>
      </w:r>
      <w:r w:rsidRPr="006270A7">
        <w:rPr>
          <w:rFonts w:ascii="MinionPro-Regular" w:cs="MinionPro-Regular"/>
          <w:color w:val="000000"/>
          <w:sz w:val="26"/>
          <w:szCs w:val="26"/>
        </w:rPr>
        <w:t xml:space="preserve">, and </w:t>
      </w:r>
      <w:r w:rsidRPr="006270A7">
        <w:rPr>
          <w:rFonts w:ascii="MinionPro-Bold" w:cs="MinionPro-Bold"/>
          <w:b/>
          <w:bCs/>
          <w:color w:val="000000"/>
          <w:sz w:val="26"/>
          <w:szCs w:val="26"/>
        </w:rPr>
        <w:t xml:space="preserve">end-stage renal disease </w:t>
      </w:r>
      <w:r w:rsidRPr="006270A7">
        <w:rPr>
          <w:rFonts w:ascii="MinionPro-Regular" w:cs="MinionPro-Regular"/>
          <w:color w:val="000000"/>
          <w:sz w:val="26"/>
          <w:szCs w:val="26"/>
        </w:rPr>
        <w:t>were given the acronym of RIFLE.</w:t>
      </w:r>
    </w:p>
    <w:p w:rsidR="002958C1" w:rsidRPr="006270A7" w:rsidRDefault="002958C1" w:rsidP="006136F6">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921125">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000000"/>
          <w:sz w:val="26"/>
          <w:szCs w:val="26"/>
        </w:rPr>
        <w:t>A modified RIFLE criteria (pRIFLE)</w:t>
      </w:r>
      <w:r w:rsidRPr="006270A7">
        <w:rPr>
          <w:rFonts w:ascii="MinionPro-Regular" w:cs="MinionPro-Regular"/>
          <w:color w:val="000000"/>
          <w:sz w:val="26"/>
          <w:szCs w:val="26"/>
        </w:rPr>
        <w:t xml:space="preserve"> was developed to characterize the</w:t>
      </w:r>
      <w:r w:rsidR="00AB50AD" w:rsidRPr="006270A7">
        <w:rPr>
          <w:rFonts w:ascii="MinionPro-Regular" w:cs="MinionPro-Regular"/>
          <w:color w:val="000000"/>
          <w:sz w:val="26"/>
          <w:szCs w:val="26"/>
        </w:rPr>
        <w:t xml:space="preserve"> </w:t>
      </w:r>
      <w:r w:rsidRPr="006270A7">
        <w:rPr>
          <w:rFonts w:ascii="MinionPro-Regular" w:cs="MinionPro-Regular"/>
          <w:color w:val="000000"/>
          <w:sz w:val="26"/>
          <w:szCs w:val="26"/>
        </w:rPr>
        <w:t>pattern of AKI in critically ill children (</w:t>
      </w:r>
      <w:r w:rsidRPr="006270A7">
        <w:rPr>
          <w:rFonts w:ascii="MinionPro-Regular" w:cs="MinionPro-Regular"/>
          <w:color w:val="0081AD"/>
          <w:sz w:val="26"/>
          <w:szCs w:val="26"/>
        </w:rPr>
        <w:t>Table 535-1</w:t>
      </w:r>
      <w:r w:rsidRPr="006270A7">
        <w:rPr>
          <w:rFonts w:ascii="MinionPro-Regular" w:cs="MinionPro-Regular"/>
          <w:color w:val="000000"/>
          <w:sz w:val="26"/>
          <w:szCs w:val="26"/>
        </w:rPr>
        <w:t>). Because RIFLE</w:t>
      </w:r>
      <w:r w:rsidR="00921125" w:rsidRPr="006270A7">
        <w:rPr>
          <w:rFonts w:ascii="MinionPro-Regular" w:cs="MinionPro-Regular"/>
          <w:color w:val="000000"/>
          <w:sz w:val="26"/>
          <w:szCs w:val="26"/>
        </w:rPr>
        <w:t xml:space="preserve"> </w:t>
      </w:r>
      <w:r w:rsidRPr="006270A7">
        <w:rPr>
          <w:rFonts w:ascii="MinionPro-Regular" w:cs="MinionPro-Regular"/>
          <w:color w:val="000000"/>
          <w:sz w:val="26"/>
          <w:szCs w:val="26"/>
        </w:rPr>
        <w:t>focuses on the glomerular filtration rate (GFR), a modification (Acute</w:t>
      </w:r>
      <w:r w:rsidR="00921125" w:rsidRPr="006270A7">
        <w:rPr>
          <w:rFonts w:ascii="MinionPro-Regular" w:cs="MinionPro-Regular"/>
          <w:color w:val="000000"/>
          <w:sz w:val="26"/>
          <w:szCs w:val="26"/>
        </w:rPr>
        <w:t xml:space="preserve"> </w:t>
      </w:r>
      <w:r w:rsidRPr="006270A7">
        <w:rPr>
          <w:rFonts w:ascii="MinionPro-Regular" w:cs="MinionPro-Regular"/>
          <w:color w:val="000000"/>
          <w:sz w:val="26"/>
          <w:szCs w:val="26"/>
        </w:rPr>
        <w:t>Kidney Injury Network) categorizes severity by rise in serum creatinine:</w:t>
      </w:r>
      <w:r w:rsidR="00921125"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stage 1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 xml:space="preserve">150%, stage II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 xml:space="preserve">200%, stage III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300%.</w:t>
      </w:r>
    </w:p>
    <w:p w:rsidR="00DB0990" w:rsidRPr="006270A7" w:rsidRDefault="00DB0990" w:rsidP="00DB0990">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noProof/>
          <w:color w:val="000000"/>
          <w:sz w:val="26"/>
          <w:szCs w:val="26"/>
        </w:rPr>
        <w:drawing>
          <wp:inline distT="0" distB="0" distL="0" distR="0">
            <wp:extent cx="4181475" cy="26193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81475" cy="2619375"/>
                    </a:xfrm>
                    <a:prstGeom prst="rect">
                      <a:avLst/>
                    </a:prstGeom>
                    <a:noFill/>
                    <a:ln w="9525">
                      <a:noFill/>
                      <a:miter lim="800000"/>
                      <a:headEnd/>
                      <a:tailEnd/>
                    </a:ln>
                  </pic:spPr>
                </pic:pic>
              </a:graphicData>
            </a:graphic>
          </wp:inline>
        </w:drawing>
      </w:r>
    </w:p>
    <w:p w:rsidR="007745D1" w:rsidRPr="006270A7" w:rsidRDefault="007745D1" w:rsidP="00261944">
      <w:pPr>
        <w:autoSpaceDE w:val="0"/>
        <w:autoSpaceDN w:val="0"/>
        <w:bidi w:val="0"/>
        <w:adjustRightInd w:val="0"/>
        <w:spacing w:after="0" w:line="240" w:lineRule="auto"/>
        <w:jc w:val="both"/>
        <w:rPr>
          <w:rFonts w:ascii="Avenir-Black" w:cs="Avenir-Black"/>
          <w:b/>
          <w:bCs/>
          <w:color w:val="0070C0"/>
          <w:sz w:val="28"/>
          <w:szCs w:val="28"/>
        </w:rPr>
      </w:pPr>
      <w:r w:rsidRPr="006270A7">
        <w:rPr>
          <w:rFonts w:ascii="Avenir-Black" w:cs="Avenir-Black"/>
          <w:b/>
          <w:bCs/>
          <w:color w:val="0070C0"/>
          <w:sz w:val="28"/>
          <w:szCs w:val="28"/>
        </w:rPr>
        <w:t>PATHOGENESIS</w:t>
      </w:r>
    </w:p>
    <w:p w:rsidR="007745D1" w:rsidRPr="006270A7" w:rsidRDefault="007745D1" w:rsidP="00EB6291">
      <w:pPr>
        <w:autoSpaceDE w:val="0"/>
        <w:autoSpaceDN w:val="0"/>
        <w:bidi w:val="0"/>
        <w:adjustRightInd w:val="0"/>
        <w:spacing w:after="0" w:line="240" w:lineRule="auto"/>
        <w:jc w:val="both"/>
        <w:rPr>
          <w:sz w:val="30"/>
          <w:szCs w:val="30"/>
          <w:rtl/>
        </w:rPr>
      </w:pPr>
      <w:r w:rsidRPr="006270A7">
        <w:rPr>
          <w:rFonts w:ascii="MinionPro-Regular" w:cs="MinionPro-Regular"/>
          <w:color w:val="000000"/>
          <w:sz w:val="26"/>
          <w:szCs w:val="26"/>
        </w:rPr>
        <w:t>AKI has been conventionally classified into 3 categories: prerenal,</w:t>
      </w:r>
      <w:r w:rsidR="00EB6291" w:rsidRPr="006270A7">
        <w:rPr>
          <w:rFonts w:ascii="MinionPro-Regular" w:cs="MinionPro-Regular"/>
          <w:color w:val="000000"/>
          <w:sz w:val="26"/>
          <w:szCs w:val="26"/>
        </w:rPr>
        <w:t xml:space="preserve"> </w:t>
      </w:r>
      <w:r w:rsidRPr="006270A7">
        <w:rPr>
          <w:rFonts w:ascii="MinionPro-Regular" w:cs="MinionPro-Regular"/>
          <w:color w:val="000000"/>
          <w:sz w:val="26"/>
          <w:szCs w:val="26"/>
        </w:rPr>
        <w:t>intrinsic renal, and postrenal (</w:t>
      </w:r>
      <w:r w:rsidRPr="006270A7">
        <w:rPr>
          <w:rFonts w:ascii="MinionPro-Regular" w:cs="MinionPro-Regular"/>
          <w:color w:val="0081AD"/>
          <w:sz w:val="26"/>
          <w:szCs w:val="26"/>
        </w:rPr>
        <w:t xml:space="preserve">Table 535-2 </w:t>
      </w:r>
      <w:r w:rsidRPr="006270A7">
        <w:rPr>
          <w:rFonts w:ascii="MinionPro-Regular" w:cs="MinionPro-Regular"/>
          <w:color w:val="000000"/>
          <w:sz w:val="26"/>
          <w:szCs w:val="26"/>
        </w:rPr>
        <w:t xml:space="preserve">and </w:t>
      </w:r>
      <w:r w:rsidRPr="006270A7">
        <w:rPr>
          <w:rFonts w:ascii="MinionPro-Regular" w:cs="MinionPro-Regular"/>
          <w:color w:val="0081AD"/>
          <w:sz w:val="26"/>
          <w:szCs w:val="26"/>
        </w:rPr>
        <w:t>Fig. 535-1</w:t>
      </w:r>
      <w:r w:rsidRPr="006270A7">
        <w:rPr>
          <w:rFonts w:ascii="MinionPro-Regular" w:cs="MinionPro-Regular"/>
          <w:color w:val="000000"/>
          <w:sz w:val="26"/>
          <w:szCs w:val="26"/>
        </w:rPr>
        <w:t>).</w:t>
      </w:r>
    </w:p>
    <w:p w:rsidR="00377C2F" w:rsidRPr="006270A7" w:rsidRDefault="00377C2F" w:rsidP="006136F6">
      <w:pPr>
        <w:autoSpaceDE w:val="0"/>
        <w:autoSpaceDN w:val="0"/>
        <w:bidi w:val="0"/>
        <w:adjustRightInd w:val="0"/>
        <w:spacing w:after="0" w:line="240" w:lineRule="auto"/>
        <w:jc w:val="both"/>
        <w:rPr>
          <w:rFonts w:ascii="MinionPro-Bold" w:cs="MinionPro-Bold"/>
          <w:b/>
          <w:bCs/>
          <w:sz w:val="26"/>
          <w:szCs w:val="26"/>
        </w:rPr>
      </w:pPr>
      <w:r w:rsidRPr="006270A7">
        <w:rPr>
          <w:rFonts w:ascii="MinionPro-Bold" w:cs="MinionPro-Bold" w:hint="cs"/>
          <w:b/>
          <w:bCs/>
          <w:noProof/>
          <w:sz w:val="26"/>
          <w:szCs w:val="26"/>
        </w:rPr>
        <w:lastRenderedPageBreak/>
        <w:drawing>
          <wp:inline distT="0" distB="0" distL="0" distR="0">
            <wp:extent cx="3762375" cy="30956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62375" cy="3095625"/>
                    </a:xfrm>
                    <a:prstGeom prst="rect">
                      <a:avLst/>
                    </a:prstGeom>
                    <a:noFill/>
                    <a:ln w="9525">
                      <a:noFill/>
                      <a:miter lim="800000"/>
                      <a:headEnd/>
                      <a:tailEnd/>
                    </a:ln>
                  </pic:spPr>
                </pic:pic>
              </a:graphicData>
            </a:graphic>
          </wp:inline>
        </w:drawing>
      </w:r>
    </w:p>
    <w:p w:rsidR="00487AE4" w:rsidRPr="006270A7" w:rsidRDefault="00487AE4" w:rsidP="00377C2F">
      <w:pPr>
        <w:autoSpaceDE w:val="0"/>
        <w:autoSpaceDN w:val="0"/>
        <w:bidi w:val="0"/>
        <w:adjustRightInd w:val="0"/>
        <w:spacing w:after="0" w:line="240" w:lineRule="auto"/>
        <w:jc w:val="both"/>
        <w:rPr>
          <w:rFonts w:ascii="MinionPro-Bold" w:cs="MinionPro-Bold"/>
          <w:b/>
          <w:bCs/>
          <w:sz w:val="26"/>
          <w:szCs w:val="26"/>
        </w:rPr>
      </w:pPr>
    </w:p>
    <w:p w:rsidR="009B2CA0" w:rsidRPr="006270A7" w:rsidRDefault="00487AE4" w:rsidP="00487AE4">
      <w:pPr>
        <w:autoSpaceDE w:val="0"/>
        <w:autoSpaceDN w:val="0"/>
        <w:bidi w:val="0"/>
        <w:adjustRightInd w:val="0"/>
        <w:spacing w:after="0" w:line="240" w:lineRule="auto"/>
        <w:jc w:val="both"/>
        <w:rPr>
          <w:rFonts w:ascii="MinionPro-Bold" w:cs="MinionPro-Bold"/>
          <w:b/>
          <w:bCs/>
          <w:sz w:val="26"/>
          <w:szCs w:val="26"/>
        </w:rPr>
      </w:pPr>
      <w:r w:rsidRPr="006270A7">
        <w:rPr>
          <w:rFonts w:ascii="MinionPro-Bold" w:cs="MinionPro-Bold" w:hint="cs"/>
          <w:b/>
          <w:bCs/>
          <w:noProof/>
          <w:sz w:val="26"/>
          <w:szCs w:val="26"/>
        </w:rPr>
        <w:drawing>
          <wp:inline distT="0" distB="0" distL="0" distR="0">
            <wp:extent cx="3876675" cy="45815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876675" cy="4581525"/>
                    </a:xfrm>
                    <a:prstGeom prst="rect">
                      <a:avLst/>
                    </a:prstGeom>
                    <a:noFill/>
                    <a:ln w="9525">
                      <a:noFill/>
                      <a:miter lim="800000"/>
                      <a:headEnd/>
                      <a:tailEnd/>
                    </a:ln>
                  </pic:spPr>
                </pic:pic>
              </a:graphicData>
            </a:graphic>
          </wp:inline>
        </w:drawing>
      </w:r>
    </w:p>
    <w:p w:rsidR="009B2CA0" w:rsidRPr="006270A7" w:rsidRDefault="009B2CA0" w:rsidP="009B2CA0">
      <w:pPr>
        <w:autoSpaceDE w:val="0"/>
        <w:autoSpaceDN w:val="0"/>
        <w:bidi w:val="0"/>
        <w:adjustRightInd w:val="0"/>
        <w:spacing w:after="0" w:line="240" w:lineRule="auto"/>
        <w:jc w:val="both"/>
        <w:rPr>
          <w:rFonts w:ascii="MinionPro-Bold" w:cs="MinionPro-Bold"/>
          <w:b/>
          <w:bCs/>
          <w:sz w:val="26"/>
          <w:szCs w:val="26"/>
        </w:rPr>
      </w:pPr>
    </w:p>
    <w:p w:rsidR="0042487F" w:rsidRPr="006270A7" w:rsidRDefault="007745D1" w:rsidP="00CE1C0F">
      <w:pPr>
        <w:pStyle w:val="ListParagraph"/>
        <w:numPr>
          <w:ilvl w:val="0"/>
          <w:numId w:val="2"/>
        </w:numPr>
        <w:autoSpaceDE w:val="0"/>
        <w:autoSpaceDN w:val="0"/>
        <w:bidi w:val="0"/>
        <w:adjustRightInd w:val="0"/>
        <w:spacing w:after="0" w:line="240" w:lineRule="auto"/>
        <w:ind w:left="0" w:firstLine="0"/>
        <w:jc w:val="both"/>
        <w:rPr>
          <w:rFonts w:ascii="MinionPro-Bold" w:cs="MinionPro-Bold"/>
          <w:sz w:val="26"/>
          <w:szCs w:val="26"/>
        </w:rPr>
      </w:pPr>
      <w:r w:rsidRPr="006270A7">
        <w:rPr>
          <w:rFonts w:ascii="MinionPro-Bold" w:cs="MinionPro-Bold"/>
          <w:b/>
          <w:bCs/>
          <w:sz w:val="26"/>
          <w:szCs w:val="26"/>
          <w:u w:val="single"/>
        </w:rPr>
        <w:t>Prerenal AKI</w:t>
      </w:r>
      <w:r w:rsidRPr="006270A7">
        <w:rPr>
          <w:rFonts w:ascii="MinionPro-Bold" w:cs="MinionPro-Bold"/>
          <w:b/>
          <w:bCs/>
          <w:sz w:val="26"/>
          <w:szCs w:val="26"/>
        </w:rPr>
        <w:t xml:space="preserve">, </w:t>
      </w:r>
      <w:r w:rsidRPr="006270A7">
        <w:rPr>
          <w:rFonts w:ascii="MinionPro-Bold" w:cs="MinionPro-Bold"/>
          <w:sz w:val="26"/>
          <w:szCs w:val="26"/>
        </w:rPr>
        <w:t>also called prerenal azotemia, is characterized by</w:t>
      </w:r>
      <w:r w:rsidR="00512689" w:rsidRPr="006270A7">
        <w:rPr>
          <w:rFonts w:ascii="MinionPro-Bold" w:cs="MinionPro-Bold"/>
          <w:sz w:val="26"/>
          <w:szCs w:val="26"/>
        </w:rPr>
        <w:t xml:space="preserve"> </w:t>
      </w:r>
      <w:r w:rsidRPr="006270A7">
        <w:rPr>
          <w:rFonts w:ascii="MinionPro-Bold" w:cs="MinionPro-Bold"/>
          <w:sz w:val="26"/>
          <w:szCs w:val="26"/>
        </w:rPr>
        <w:t>diminished effective circulating arterial volume, which leads to inadequate</w:t>
      </w:r>
      <w:r w:rsidR="0042487F" w:rsidRPr="006270A7">
        <w:rPr>
          <w:rFonts w:ascii="MinionPro-Bold" w:cs="MinionPro-Bold"/>
          <w:sz w:val="26"/>
          <w:szCs w:val="26"/>
        </w:rPr>
        <w:t xml:space="preserve"> </w:t>
      </w:r>
      <w:r w:rsidRPr="006270A7">
        <w:rPr>
          <w:rFonts w:ascii="MinionPro-Bold" w:cs="MinionPro-Bold"/>
          <w:sz w:val="26"/>
          <w:szCs w:val="26"/>
        </w:rPr>
        <w:t>renal perfusion and a decreased GFR. Evidence of kidney</w:t>
      </w:r>
      <w:r w:rsidR="0042487F" w:rsidRPr="006270A7">
        <w:rPr>
          <w:rFonts w:ascii="MinionPro-Bold" w:cs="MinionPro-Bold"/>
          <w:sz w:val="26"/>
          <w:szCs w:val="26"/>
        </w:rPr>
        <w:t xml:space="preserve"> </w:t>
      </w:r>
      <w:r w:rsidRPr="006270A7">
        <w:rPr>
          <w:rFonts w:ascii="MinionPro-Bold" w:cs="MinionPro-Bold"/>
          <w:sz w:val="26"/>
          <w:szCs w:val="26"/>
        </w:rPr>
        <w:t xml:space="preserve">damage is absent. </w:t>
      </w:r>
    </w:p>
    <w:p w:rsidR="0042487F" w:rsidRPr="006270A7" w:rsidRDefault="0042487F" w:rsidP="00405160">
      <w:pPr>
        <w:autoSpaceDE w:val="0"/>
        <w:autoSpaceDN w:val="0"/>
        <w:bidi w:val="0"/>
        <w:adjustRightInd w:val="0"/>
        <w:spacing w:after="0" w:line="240" w:lineRule="auto"/>
        <w:jc w:val="both"/>
        <w:rPr>
          <w:rFonts w:ascii="MinionPro-Bold" w:cs="MinionPro-Bold"/>
          <w:sz w:val="26"/>
          <w:szCs w:val="26"/>
        </w:rPr>
      </w:pPr>
    </w:p>
    <w:p w:rsidR="007745D1" w:rsidRPr="006270A7" w:rsidRDefault="007745D1" w:rsidP="00406A7D">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lastRenderedPageBreak/>
        <w:t>Common causes of prerenal AKI include dehydration,</w:t>
      </w:r>
      <w:r w:rsidR="0042487F" w:rsidRPr="006270A7">
        <w:rPr>
          <w:rFonts w:ascii="MinionPro-Regular" w:cs="MinionPro-Regular"/>
          <w:sz w:val="26"/>
          <w:szCs w:val="26"/>
        </w:rPr>
        <w:t xml:space="preserve"> </w:t>
      </w:r>
      <w:r w:rsidRPr="006270A7">
        <w:rPr>
          <w:rFonts w:ascii="MinionPro-Regular" w:cs="MinionPro-Regular"/>
          <w:sz w:val="26"/>
          <w:szCs w:val="26"/>
        </w:rPr>
        <w:t>sepsis, hemorrhage, severe hypoalbuminemia, and cardiac failure.</w:t>
      </w:r>
      <w:r w:rsidR="0042487F" w:rsidRPr="006270A7">
        <w:rPr>
          <w:rFonts w:ascii="MinionPro-Regular" w:cs="MinionPro-Regular"/>
          <w:sz w:val="26"/>
          <w:szCs w:val="26"/>
        </w:rPr>
        <w:t xml:space="preserve"> </w:t>
      </w:r>
      <w:r w:rsidRPr="006270A7">
        <w:rPr>
          <w:rFonts w:ascii="MinionPro-Regular" w:cs="MinionPro-Regular"/>
          <w:sz w:val="26"/>
          <w:szCs w:val="26"/>
        </w:rPr>
        <w:t>If the underlying cause of the renal hypoperfusion is reversed promptly,</w:t>
      </w:r>
      <w:r w:rsidR="00406A7D" w:rsidRPr="006270A7">
        <w:rPr>
          <w:rFonts w:ascii="MinionPro-Regular" w:cs="MinionPro-Regular"/>
          <w:sz w:val="26"/>
          <w:szCs w:val="26"/>
        </w:rPr>
        <w:t xml:space="preserve"> </w:t>
      </w:r>
      <w:r w:rsidRPr="006270A7">
        <w:rPr>
          <w:rFonts w:ascii="MinionPro-Regular" w:cs="MinionPro-Regular"/>
          <w:sz w:val="26"/>
          <w:szCs w:val="26"/>
        </w:rPr>
        <w:t>renal function returns to normal. If hypoperfusion is sustained, intrinsic</w:t>
      </w:r>
      <w:r w:rsidR="00406A7D" w:rsidRPr="006270A7">
        <w:rPr>
          <w:rFonts w:ascii="MinionPro-Regular" w:cs="MinionPro-Regular"/>
          <w:sz w:val="26"/>
          <w:szCs w:val="26"/>
        </w:rPr>
        <w:t xml:space="preserve"> </w:t>
      </w:r>
      <w:r w:rsidRPr="006270A7">
        <w:rPr>
          <w:rFonts w:ascii="MinionPro-Regular" w:cs="MinionPro-Regular"/>
          <w:sz w:val="26"/>
          <w:szCs w:val="26"/>
        </w:rPr>
        <w:t>renal parenchymal damage can develop.</w:t>
      </w:r>
    </w:p>
    <w:p w:rsidR="00406A7D" w:rsidRPr="006270A7" w:rsidRDefault="00406A7D" w:rsidP="006136F6">
      <w:pPr>
        <w:autoSpaceDE w:val="0"/>
        <w:autoSpaceDN w:val="0"/>
        <w:bidi w:val="0"/>
        <w:adjustRightInd w:val="0"/>
        <w:spacing w:after="0" w:line="240" w:lineRule="auto"/>
        <w:jc w:val="both"/>
        <w:rPr>
          <w:rFonts w:ascii="MinionPro-Bold" w:cs="MinionPro-Bold"/>
          <w:b/>
          <w:bCs/>
          <w:sz w:val="26"/>
          <w:szCs w:val="26"/>
        </w:rPr>
      </w:pPr>
    </w:p>
    <w:p w:rsidR="004F5497" w:rsidRPr="006270A7" w:rsidRDefault="007745D1" w:rsidP="00966502">
      <w:pPr>
        <w:pStyle w:val="ListParagraph"/>
        <w:numPr>
          <w:ilvl w:val="0"/>
          <w:numId w:val="2"/>
        </w:numPr>
        <w:autoSpaceDE w:val="0"/>
        <w:autoSpaceDN w:val="0"/>
        <w:bidi w:val="0"/>
        <w:adjustRightInd w:val="0"/>
        <w:spacing w:after="0" w:line="240" w:lineRule="auto"/>
        <w:ind w:left="0" w:firstLine="0"/>
        <w:jc w:val="both"/>
        <w:rPr>
          <w:rFonts w:ascii="MinionPro-Regular" w:cs="MinionPro-Regular"/>
          <w:sz w:val="26"/>
          <w:szCs w:val="26"/>
        </w:rPr>
      </w:pPr>
      <w:r w:rsidRPr="006270A7">
        <w:rPr>
          <w:rFonts w:ascii="MinionPro-Bold" w:cs="MinionPro-Bold"/>
          <w:b/>
          <w:bCs/>
          <w:sz w:val="26"/>
          <w:szCs w:val="26"/>
          <w:u w:val="single"/>
        </w:rPr>
        <w:t>Intrinsic renal AKI</w:t>
      </w:r>
      <w:r w:rsidRPr="006270A7">
        <w:rPr>
          <w:rFonts w:ascii="MinionPro-Bold" w:cs="MinionPro-Bold"/>
          <w:b/>
          <w:bCs/>
          <w:sz w:val="26"/>
          <w:szCs w:val="26"/>
        </w:rPr>
        <w:t xml:space="preserve"> </w:t>
      </w:r>
      <w:r w:rsidRPr="006270A7">
        <w:rPr>
          <w:rFonts w:ascii="MinionPro-Regular" w:cs="MinionPro-Regular"/>
          <w:sz w:val="26"/>
          <w:szCs w:val="26"/>
        </w:rPr>
        <w:t>includes a variety of disorders characterized by</w:t>
      </w:r>
      <w:r w:rsidR="004F5497" w:rsidRPr="006270A7">
        <w:rPr>
          <w:rFonts w:ascii="MinionPro-Regular" w:cs="MinionPro-Regular"/>
          <w:sz w:val="26"/>
          <w:szCs w:val="26"/>
        </w:rPr>
        <w:t xml:space="preserve"> </w:t>
      </w:r>
      <w:r w:rsidRPr="006270A7">
        <w:rPr>
          <w:rFonts w:ascii="MinionPro-Regular" w:cs="MinionPro-Regular"/>
          <w:sz w:val="26"/>
          <w:szCs w:val="26"/>
        </w:rPr>
        <w:t>renal parenchymal damage, including sustained hypoperfusion and</w:t>
      </w:r>
      <w:r w:rsidR="007826C9" w:rsidRPr="006270A7">
        <w:rPr>
          <w:rFonts w:ascii="MinionPro-Regular" w:cs="MinionPro-Regular"/>
          <w:sz w:val="26"/>
          <w:szCs w:val="26"/>
        </w:rPr>
        <w:t xml:space="preserve"> </w:t>
      </w:r>
      <w:r w:rsidRPr="006270A7">
        <w:rPr>
          <w:rFonts w:ascii="MinionPro-Regular" w:cs="MinionPro-Regular"/>
          <w:sz w:val="26"/>
          <w:szCs w:val="26"/>
        </w:rPr>
        <w:t xml:space="preserve">ischemia. Many forms of </w:t>
      </w:r>
      <w:r w:rsidRPr="006270A7">
        <w:rPr>
          <w:rFonts w:ascii="MinionPro-Bold" w:cs="MinionPro-Bold"/>
          <w:b/>
          <w:bCs/>
          <w:sz w:val="26"/>
          <w:szCs w:val="26"/>
        </w:rPr>
        <w:t xml:space="preserve">glomerulonephritis, </w:t>
      </w:r>
      <w:r w:rsidRPr="006270A7">
        <w:rPr>
          <w:rFonts w:ascii="MinionPro-Regular" w:cs="MinionPro-Regular"/>
          <w:sz w:val="26"/>
          <w:szCs w:val="26"/>
        </w:rPr>
        <w:t>including postinfectious</w:t>
      </w:r>
      <w:r w:rsidR="007826C9" w:rsidRPr="006270A7">
        <w:rPr>
          <w:rFonts w:ascii="MinionPro-Regular" w:cs="MinionPro-Regular"/>
          <w:sz w:val="26"/>
          <w:szCs w:val="26"/>
        </w:rPr>
        <w:t xml:space="preserve"> </w:t>
      </w:r>
      <w:r w:rsidRPr="006270A7">
        <w:rPr>
          <w:rFonts w:ascii="MinionPro-Regular" w:cs="MinionPro-Regular"/>
          <w:sz w:val="26"/>
          <w:szCs w:val="26"/>
        </w:rPr>
        <w:t>glomerulonephritis, lupus nephritis, Henoch-Sch</w:t>
      </w:r>
      <w:r w:rsidRPr="006270A7">
        <w:rPr>
          <w:rFonts w:ascii="MinionPro-Regular" w:cs="MinionPro-Regular" w:hint="eastAsia"/>
          <w:sz w:val="26"/>
          <w:szCs w:val="26"/>
          <w:rtl/>
        </w:rPr>
        <w:t>ِ</w:t>
      </w:r>
      <w:r w:rsidRPr="006270A7">
        <w:rPr>
          <w:rFonts w:ascii="MinionPro-Regular" w:cs="MinionPro-Regular"/>
          <w:sz w:val="26"/>
          <w:szCs w:val="26"/>
        </w:rPr>
        <w:t>nlein purpura</w:t>
      </w:r>
      <w:r w:rsidR="007826C9" w:rsidRPr="006270A7">
        <w:rPr>
          <w:rFonts w:ascii="MinionPro-Regular" w:cs="MinionPro-Regular"/>
          <w:sz w:val="26"/>
          <w:szCs w:val="26"/>
        </w:rPr>
        <w:t xml:space="preserve"> </w:t>
      </w:r>
      <w:r w:rsidRPr="006270A7">
        <w:rPr>
          <w:rFonts w:ascii="MinionPro-Regular" w:cs="MinionPro-Regular"/>
          <w:sz w:val="26"/>
          <w:szCs w:val="26"/>
        </w:rPr>
        <w:t>nephritis, membranoproliferative glomerulonephritis, and anti</w:t>
      </w:r>
      <w:r w:rsidRPr="006270A7">
        <w:rPr>
          <w:rFonts w:ascii="MinionPro-Regular" w:cs="MinionPro-Regular" w:hint="cs"/>
          <w:sz w:val="26"/>
          <w:szCs w:val="26"/>
        </w:rPr>
        <w:t>–</w:t>
      </w:r>
      <w:r w:rsidRPr="006270A7">
        <w:rPr>
          <w:rFonts w:ascii="MinionPro-Regular" w:cs="MinionPro-Regular"/>
          <w:sz w:val="26"/>
          <w:szCs w:val="26"/>
        </w:rPr>
        <w:t xml:space="preserve">glomerular basement membrane nephritis, can cause AKI. </w:t>
      </w:r>
    </w:p>
    <w:p w:rsidR="004F5497" w:rsidRPr="006270A7" w:rsidRDefault="004F5497" w:rsidP="004F5497">
      <w:pPr>
        <w:autoSpaceDE w:val="0"/>
        <w:autoSpaceDN w:val="0"/>
        <w:bidi w:val="0"/>
        <w:adjustRightInd w:val="0"/>
        <w:spacing w:after="0" w:line="240" w:lineRule="auto"/>
        <w:jc w:val="both"/>
        <w:rPr>
          <w:rFonts w:ascii="MinionPro-Regular" w:cs="MinionPro-Regular"/>
          <w:sz w:val="26"/>
          <w:szCs w:val="26"/>
        </w:rPr>
      </w:pPr>
    </w:p>
    <w:p w:rsidR="004F5497" w:rsidRPr="006270A7" w:rsidRDefault="007745D1" w:rsidP="004F5497">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sz w:val="26"/>
          <w:szCs w:val="26"/>
        </w:rPr>
        <w:t>Ischemic/</w:t>
      </w:r>
      <w:r w:rsidRPr="006270A7">
        <w:rPr>
          <w:rFonts w:ascii="MinionPro-Regular" w:cs="MinionPro-Regular"/>
          <w:color w:val="000000"/>
          <w:sz w:val="26"/>
          <w:szCs w:val="26"/>
        </w:rPr>
        <w:t>hypoxic injury and nephrotoxic insults are the most common causes</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of intrinsic AKI in the United States, and are more common with an</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underlying comorbid condition; most are associated with cardiac,</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oncologic, urologic, renal, and genetic disorders or prematurity. </w:t>
      </w:r>
    </w:p>
    <w:p w:rsidR="004F5497" w:rsidRPr="006270A7" w:rsidRDefault="004F5497" w:rsidP="004F5497">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B26EE3">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Severe</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and prolonged ischemic/hypoxic injury and nephrotoxic insult lead</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to </w:t>
      </w:r>
      <w:r w:rsidRPr="006270A7">
        <w:rPr>
          <w:rFonts w:ascii="MinionPro-Bold" w:cs="MinionPro-Bold"/>
          <w:b/>
          <w:bCs/>
          <w:color w:val="000000"/>
          <w:sz w:val="26"/>
          <w:szCs w:val="26"/>
        </w:rPr>
        <w:t xml:space="preserve">acute tubular necrosis (ATN), </w:t>
      </w:r>
      <w:r w:rsidRPr="006270A7">
        <w:rPr>
          <w:rFonts w:ascii="MinionPro-Regular" w:cs="MinionPro-Regular"/>
          <w:color w:val="000000"/>
          <w:sz w:val="26"/>
          <w:szCs w:val="26"/>
        </w:rPr>
        <w:t>seen most often in critically ill</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infants and children. Mechanisms leading to ischemic AKI include</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hypotension/intravascular volume depletion (hemorrhage, third-space</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fluid losses, diarrhea), decreased effective intravascular volume (heart</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failure, cirrhosis, hepatorenal syndrome, peritonitis, abdominal compartment</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syndrome), vasodilation/vasoconstriction (sepsis, hepatorenal</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syndrome), renal artery obstruction (thrombosis, embolization,</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stenosis), intrarenal artery disease (vasculitis, hemolytic-uremic syndrome,</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sickle cell anemia, transplant rejection), and impaired renal</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blood flow (cyclosporine, tacrolimus, angiotensin-converting enzyme</w:t>
      </w:r>
      <w:r w:rsidR="004F5497" w:rsidRPr="006270A7">
        <w:rPr>
          <w:rFonts w:ascii="MinionPro-Regular" w:cs="MinionPro-Regular"/>
          <w:color w:val="000000"/>
          <w:sz w:val="26"/>
          <w:szCs w:val="26"/>
        </w:rPr>
        <w:t xml:space="preserve"> </w:t>
      </w:r>
      <w:r w:rsidRPr="006270A7">
        <w:rPr>
          <w:rFonts w:ascii="MinionPro-Regular" w:cs="MinionPro-Regular"/>
          <w:color w:val="000000"/>
          <w:sz w:val="26"/>
          <w:szCs w:val="26"/>
        </w:rPr>
        <w:t>[ACE] inhibitors, angiotensin-receptor blocking agents, radiocontrast</w:t>
      </w:r>
      <w:r w:rsidR="00B26EE3" w:rsidRPr="006270A7">
        <w:rPr>
          <w:rFonts w:ascii="MinionPro-Regular" w:cs="MinionPro-Regular"/>
          <w:color w:val="000000"/>
          <w:sz w:val="26"/>
          <w:szCs w:val="26"/>
        </w:rPr>
        <w:t xml:space="preserve"> </w:t>
      </w:r>
      <w:r w:rsidRPr="006270A7">
        <w:rPr>
          <w:rFonts w:ascii="MinionPro-Regular" w:cs="MinionPro-Regular"/>
          <w:color w:val="000000"/>
          <w:sz w:val="26"/>
          <w:szCs w:val="26"/>
        </w:rPr>
        <w:t>agents).</w:t>
      </w:r>
    </w:p>
    <w:p w:rsidR="00913861" w:rsidRPr="006270A7" w:rsidRDefault="00913861" w:rsidP="006136F6">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D90A6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The typical pathologic feature of ATN is tubular cell necrosis,</w:t>
      </w:r>
      <w:r w:rsidR="00913861" w:rsidRPr="006270A7">
        <w:rPr>
          <w:rFonts w:ascii="MinionPro-Regular" w:cs="MinionPro-Regular"/>
          <w:color w:val="000000"/>
          <w:sz w:val="26"/>
          <w:szCs w:val="26"/>
        </w:rPr>
        <w:t xml:space="preserve"> </w:t>
      </w:r>
      <w:r w:rsidRPr="006270A7">
        <w:rPr>
          <w:rFonts w:ascii="MinionPro-Regular" w:cs="MinionPro-Regular"/>
          <w:color w:val="000000"/>
          <w:sz w:val="26"/>
          <w:szCs w:val="26"/>
        </w:rPr>
        <w:t>although significant histologic changes are not consistently seen in</w:t>
      </w:r>
      <w:r w:rsidR="00913861" w:rsidRPr="006270A7">
        <w:rPr>
          <w:rFonts w:ascii="MinionPro-Regular" w:cs="MinionPro-Regular"/>
          <w:color w:val="000000"/>
          <w:sz w:val="26"/>
          <w:szCs w:val="26"/>
        </w:rPr>
        <w:t xml:space="preserve"> </w:t>
      </w:r>
      <w:r w:rsidRPr="006270A7">
        <w:rPr>
          <w:rFonts w:ascii="MinionPro-Regular" w:cs="MinionPro-Regular"/>
          <w:color w:val="000000"/>
          <w:sz w:val="26"/>
          <w:szCs w:val="26"/>
        </w:rPr>
        <w:t>patients with clinical ATN. The mechanisms of injury in ATN can</w:t>
      </w:r>
      <w:r w:rsidR="00D5435C" w:rsidRPr="006270A7">
        <w:rPr>
          <w:rFonts w:ascii="MinionPro-Regular" w:cs="MinionPro-Regular"/>
          <w:color w:val="000000"/>
          <w:sz w:val="26"/>
          <w:szCs w:val="26"/>
        </w:rPr>
        <w:t xml:space="preserve"> </w:t>
      </w:r>
      <w:r w:rsidRPr="006270A7">
        <w:rPr>
          <w:rFonts w:ascii="MinionPro-Regular" w:cs="MinionPro-Regular"/>
          <w:color w:val="000000"/>
          <w:sz w:val="26"/>
          <w:szCs w:val="26"/>
        </w:rPr>
        <w:t>include alterations in intrarenal hemodynamics, tubular obstruction,</w:t>
      </w:r>
      <w:r w:rsidR="00D90A69" w:rsidRPr="006270A7">
        <w:rPr>
          <w:rFonts w:ascii="MinionPro-Regular" w:cs="MinionPro-Regular"/>
          <w:color w:val="000000"/>
          <w:sz w:val="26"/>
          <w:szCs w:val="26"/>
        </w:rPr>
        <w:t xml:space="preserve"> </w:t>
      </w:r>
      <w:r w:rsidRPr="006270A7">
        <w:rPr>
          <w:rFonts w:ascii="MinionPro-Regular" w:cs="MinionPro-Regular"/>
          <w:color w:val="000000"/>
          <w:sz w:val="26"/>
          <w:szCs w:val="26"/>
        </w:rPr>
        <w:t>and passive backleak of the glomerular filtrate across injured tubular</w:t>
      </w:r>
      <w:r w:rsidR="00D90A69" w:rsidRPr="006270A7">
        <w:rPr>
          <w:rFonts w:ascii="MinionPro-Regular" w:cs="MinionPro-Regular"/>
          <w:color w:val="000000"/>
          <w:sz w:val="26"/>
          <w:szCs w:val="26"/>
        </w:rPr>
        <w:t xml:space="preserve"> </w:t>
      </w:r>
      <w:r w:rsidRPr="006270A7">
        <w:rPr>
          <w:rFonts w:ascii="MinionPro-Regular" w:cs="MinionPro-Regular"/>
          <w:color w:val="000000"/>
          <w:sz w:val="26"/>
          <w:szCs w:val="26"/>
        </w:rPr>
        <w:t>cells into the peritubular capillaries.</w:t>
      </w:r>
    </w:p>
    <w:p w:rsidR="00D90A69" w:rsidRPr="006270A7" w:rsidRDefault="00D90A69" w:rsidP="006136F6">
      <w:pPr>
        <w:autoSpaceDE w:val="0"/>
        <w:autoSpaceDN w:val="0"/>
        <w:bidi w:val="0"/>
        <w:adjustRightInd w:val="0"/>
        <w:spacing w:after="0" w:line="240" w:lineRule="auto"/>
        <w:jc w:val="both"/>
        <w:rPr>
          <w:rFonts w:ascii="MinionPro-Bold" w:cs="MinionPro-Bold"/>
          <w:b/>
          <w:bCs/>
          <w:color w:val="000000"/>
          <w:sz w:val="26"/>
          <w:szCs w:val="26"/>
        </w:rPr>
      </w:pPr>
    </w:p>
    <w:p w:rsidR="00735042" w:rsidRPr="006270A7" w:rsidRDefault="007745D1" w:rsidP="00735042">
      <w:pPr>
        <w:autoSpaceDE w:val="0"/>
        <w:autoSpaceDN w:val="0"/>
        <w:bidi w:val="0"/>
        <w:adjustRightInd w:val="0"/>
        <w:spacing w:after="0" w:line="240" w:lineRule="auto"/>
        <w:jc w:val="both"/>
        <w:rPr>
          <w:rFonts w:ascii="MinionPro-Bold" w:cs="MinionPro-Bold"/>
          <w:b/>
          <w:bCs/>
          <w:color w:val="000000"/>
          <w:sz w:val="26"/>
          <w:szCs w:val="26"/>
        </w:rPr>
      </w:pPr>
      <w:r w:rsidRPr="006270A7">
        <w:rPr>
          <w:rFonts w:ascii="MinionPro-Bold" w:cs="MinionPro-Bold"/>
          <w:b/>
          <w:bCs/>
          <w:color w:val="000000"/>
          <w:sz w:val="26"/>
          <w:szCs w:val="26"/>
        </w:rPr>
        <w:t xml:space="preserve">Tumor lysis syndrome </w:t>
      </w:r>
      <w:r w:rsidRPr="006270A7">
        <w:rPr>
          <w:rFonts w:ascii="MinionPro-Regular" w:cs="MinionPro-Regular"/>
          <w:color w:val="000000"/>
          <w:sz w:val="26"/>
          <w:szCs w:val="26"/>
        </w:rPr>
        <w:t>is a specific form of AKI related to</w:t>
      </w:r>
      <w:r w:rsidR="00D90A69" w:rsidRPr="006270A7">
        <w:rPr>
          <w:rFonts w:ascii="MinionPro-Regular" w:cs="MinionPro-Regular"/>
          <w:color w:val="000000"/>
          <w:sz w:val="26"/>
          <w:szCs w:val="26"/>
        </w:rPr>
        <w:t xml:space="preserve"> </w:t>
      </w:r>
      <w:r w:rsidRPr="006270A7">
        <w:rPr>
          <w:rFonts w:ascii="MinionPro-Regular" w:cs="MinionPro-Regular"/>
          <w:color w:val="000000"/>
          <w:sz w:val="26"/>
          <w:szCs w:val="26"/>
        </w:rPr>
        <w:t>spontaneous</w:t>
      </w:r>
      <w:r w:rsidR="00D90A69" w:rsidRPr="006270A7">
        <w:rPr>
          <w:rFonts w:ascii="MinionPro-Regular" w:cs="MinionPro-Regular"/>
          <w:color w:val="000000"/>
          <w:sz w:val="26"/>
          <w:szCs w:val="26"/>
        </w:rPr>
        <w:t xml:space="preserve"> </w:t>
      </w:r>
      <w:r w:rsidRPr="006270A7">
        <w:rPr>
          <w:rFonts w:ascii="MinionPro-Regular" w:cs="MinionPro-Regular"/>
          <w:color w:val="000000"/>
          <w:sz w:val="26"/>
          <w:szCs w:val="26"/>
        </w:rPr>
        <w:t>or chemotherapy-induced cell lysis in patients with lymphoproliferative</w:t>
      </w:r>
      <w:r w:rsidR="00D90A69" w:rsidRPr="006270A7">
        <w:rPr>
          <w:rFonts w:ascii="MinionPro-Regular" w:cs="MinionPro-Regular"/>
          <w:color w:val="000000"/>
          <w:sz w:val="26"/>
          <w:szCs w:val="26"/>
        </w:rPr>
        <w:t xml:space="preserve"> </w:t>
      </w:r>
      <w:r w:rsidRPr="006270A7">
        <w:rPr>
          <w:rFonts w:ascii="MinionPro-Regular" w:cs="MinionPro-Regular"/>
          <w:color w:val="000000"/>
          <w:sz w:val="26"/>
          <w:szCs w:val="26"/>
        </w:rPr>
        <w:t>malignancies. This disorder is primarily caused by obstruction</w:t>
      </w:r>
      <w:r w:rsidR="00735042"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of the tubules by uric acid crystals (see Chapters 495 and 496). </w:t>
      </w:r>
    </w:p>
    <w:p w:rsidR="00735042" w:rsidRPr="006270A7" w:rsidRDefault="00735042" w:rsidP="00735042">
      <w:pPr>
        <w:autoSpaceDE w:val="0"/>
        <w:autoSpaceDN w:val="0"/>
        <w:bidi w:val="0"/>
        <w:adjustRightInd w:val="0"/>
        <w:spacing w:after="0" w:line="240" w:lineRule="auto"/>
        <w:jc w:val="both"/>
        <w:rPr>
          <w:rFonts w:ascii="MinionPro-Bold" w:cs="MinionPro-Bold"/>
          <w:b/>
          <w:bCs/>
          <w:color w:val="000000"/>
          <w:sz w:val="26"/>
          <w:szCs w:val="26"/>
        </w:rPr>
      </w:pPr>
    </w:p>
    <w:p w:rsidR="007745D1" w:rsidRPr="006270A7" w:rsidRDefault="007745D1" w:rsidP="00966502">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Bold" w:cs="MinionPro-Bold"/>
          <w:b/>
          <w:bCs/>
          <w:color w:val="000000"/>
          <w:sz w:val="26"/>
          <w:szCs w:val="26"/>
        </w:rPr>
        <w:t>Acute</w:t>
      </w:r>
      <w:r w:rsidR="00735042" w:rsidRPr="006270A7">
        <w:rPr>
          <w:rFonts w:ascii="MinionPro-Bold" w:cs="MinionPro-Bold"/>
          <w:b/>
          <w:bCs/>
          <w:color w:val="000000"/>
          <w:sz w:val="26"/>
          <w:szCs w:val="26"/>
        </w:rPr>
        <w:t xml:space="preserve"> </w:t>
      </w:r>
      <w:r w:rsidRPr="006270A7">
        <w:rPr>
          <w:rFonts w:ascii="MinionPro-Bold" w:cs="MinionPro-Bold"/>
          <w:b/>
          <w:bCs/>
          <w:color w:val="000000"/>
          <w:sz w:val="26"/>
          <w:szCs w:val="26"/>
        </w:rPr>
        <w:t xml:space="preserve">interstitial nephritis </w:t>
      </w:r>
      <w:r w:rsidRPr="006270A7">
        <w:rPr>
          <w:rFonts w:ascii="MinionPro-Regular" w:cs="MinionPro-Regular"/>
          <w:color w:val="000000"/>
          <w:sz w:val="26"/>
          <w:szCs w:val="26"/>
        </w:rPr>
        <w:t>is another common cause of AKI and is usually</w:t>
      </w:r>
      <w:r w:rsidR="00735042" w:rsidRPr="006270A7">
        <w:rPr>
          <w:rFonts w:ascii="MinionPro-Regular" w:cs="MinionPro-Regular"/>
          <w:color w:val="000000"/>
          <w:sz w:val="26"/>
          <w:szCs w:val="26"/>
        </w:rPr>
        <w:t xml:space="preserve"> </w:t>
      </w:r>
      <w:r w:rsidRPr="006270A7">
        <w:rPr>
          <w:rFonts w:ascii="MinionPro-Regular" w:cs="MinionPro-Regular"/>
          <w:color w:val="000000"/>
          <w:sz w:val="26"/>
          <w:szCs w:val="26"/>
        </w:rPr>
        <w:t>a result of a hypersensitivity reaction to a therapeutic agent or various</w:t>
      </w:r>
      <w:r w:rsidR="00966502" w:rsidRPr="006270A7">
        <w:rPr>
          <w:rFonts w:ascii="MinionPro-Regular" w:cs="MinionPro-Regular"/>
          <w:color w:val="000000"/>
          <w:sz w:val="26"/>
          <w:szCs w:val="26"/>
        </w:rPr>
        <w:t xml:space="preserve"> </w:t>
      </w:r>
      <w:r w:rsidRPr="006270A7">
        <w:rPr>
          <w:rFonts w:ascii="MinionPro-Regular" w:cs="MinionPro-Regular"/>
          <w:color w:val="000000"/>
          <w:sz w:val="26"/>
          <w:szCs w:val="26"/>
        </w:rPr>
        <w:t>infectious agents (see Chapter 532).</w:t>
      </w:r>
    </w:p>
    <w:p w:rsidR="00966502" w:rsidRPr="006270A7" w:rsidRDefault="00966502" w:rsidP="006136F6">
      <w:pPr>
        <w:autoSpaceDE w:val="0"/>
        <w:autoSpaceDN w:val="0"/>
        <w:bidi w:val="0"/>
        <w:adjustRightInd w:val="0"/>
        <w:spacing w:after="0" w:line="240" w:lineRule="auto"/>
        <w:jc w:val="both"/>
        <w:rPr>
          <w:rFonts w:ascii="MinionPro-Bold" w:cs="MinionPro-Bold"/>
          <w:b/>
          <w:bCs/>
          <w:color w:val="000000"/>
          <w:sz w:val="26"/>
          <w:szCs w:val="26"/>
        </w:rPr>
      </w:pPr>
    </w:p>
    <w:p w:rsidR="00BB7F8E" w:rsidRPr="006270A7" w:rsidRDefault="007745D1" w:rsidP="006136F6">
      <w:pPr>
        <w:pStyle w:val="ListParagraph"/>
        <w:numPr>
          <w:ilvl w:val="0"/>
          <w:numId w:val="2"/>
        </w:numPr>
        <w:autoSpaceDE w:val="0"/>
        <w:autoSpaceDN w:val="0"/>
        <w:bidi w:val="0"/>
        <w:adjustRightInd w:val="0"/>
        <w:spacing w:after="0" w:line="240" w:lineRule="auto"/>
        <w:ind w:left="0" w:firstLine="0"/>
        <w:jc w:val="both"/>
        <w:rPr>
          <w:rFonts w:ascii="MinionPro-Regular" w:cs="MinionPro-Regular"/>
          <w:color w:val="000000"/>
          <w:sz w:val="26"/>
          <w:szCs w:val="26"/>
        </w:rPr>
      </w:pPr>
      <w:r w:rsidRPr="006270A7">
        <w:rPr>
          <w:rFonts w:ascii="MinionPro-Bold" w:cs="MinionPro-Bold"/>
          <w:b/>
          <w:bCs/>
          <w:sz w:val="26"/>
          <w:szCs w:val="26"/>
          <w:u w:val="single"/>
        </w:rPr>
        <w:lastRenderedPageBreak/>
        <w:t>Postrenal AKI</w:t>
      </w:r>
      <w:r w:rsidRPr="006270A7">
        <w:rPr>
          <w:rFonts w:ascii="MinionPro-Bold" w:cs="MinionPro-Bold"/>
          <w:b/>
          <w:bCs/>
          <w:sz w:val="26"/>
          <w:szCs w:val="26"/>
        </w:rPr>
        <w:t xml:space="preserve"> </w:t>
      </w:r>
      <w:r w:rsidRPr="006270A7">
        <w:rPr>
          <w:rFonts w:ascii="MinionPro-Bold" w:cs="MinionPro-Bold"/>
          <w:sz w:val="26"/>
          <w:szCs w:val="26"/>
        </w:rPr>
        <w:t>includes a variety of disorders characterized by</w:t>
      </w:r>
      <w:r w:rsidR="00436F71" w:rsidRPr="006270A7">
        <w:rPr>
          <w:rFonts w:ascii="MinionPro-Bold" w:cs="MinionPro-Bold"/>
          <w:sz w:val="26"/>
          <w:szCs w:val="26"/>
        </w:rPr>
        <w:t xml:space="preserve"> </w:t>
      </w:r>
      <w:r w:rsidRPr="006270A7">
        <w:rPr>
          <w:rFonts w:ascii="MinionPro-Bold" w:cs="MinionPro-Bold"/>
          <w:sz w:val="26"/>
          <w:szCs w:val="26"/>
        </w:rPr>
        <w:t>obstruction of the urinary tract. In neonates and infants, congenital</w:t>
      </w:r>
      <w:r w:rsidR="00436F71" w:rsidRPr="006270A7">
        <w:rPr>
          <w:rFonts w:ascii="MinionPro-Bold" w:cs="MinionPro-Bold"/>
          <w:sz w:val="26"/>
          <w:szCs w:val="26"/>
        </w:rPr>
        <w:t xml:space="preserve"> </w:t>
      </w:r>
      <w:r w:rsidRPr="006270A7">
        <w:rPr>
          <w:rFonts w:ascii="MinionPro-Bold" w:cs="MinionPro-Bold"/>
          <w:sz w:val="26"/>
          <w:szCs w:val="26"/>
        </w:rPr>
        <w:t>conditions, such as posterior urethral valves and bilateral ureteropelvic</w:t>
      </w:r>
      <w:r w:rsidR="00BB7F8E" w:rsidRPr="006270A7">
        <w:rPr>
          <w:rFonts w:ascii="MinionPro-Bold" w:cs="MinionPro-Bold"/>
          <w:sz w:val="26"/>
          <w:szCs w:val="26"/>
        </w:rPr>
        <w:t xml:space="preserve"> </w:t>
      </w:r>
      <w:r w:rsidRPr="006270A7">
        <w:rPr>
          <w:rFonts w:ascii="MinionPro-Regular" w:cs="MinionPro-Regular"/>
          <w:color w:val="000000"/>
          <w:sz w:val="26"/>
          <w:szCs w:val="26"/>
        </w:rPr>
        <w:t xml:space="preserve">junction obstruction, account for the majority of cases of AKI. </w:t>
      </w:r>
    </w:p>
    <w:p w:rsidR="004A2758" w:rsidRPr="006270A7" w:rsidRDefault="004A2758" w:rsidP="00BB7F8E">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7D77D7">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Other</w:t>
      </w:r>
      <w:r w:rsidR="004A2758" w:rsidRPr="006270A7">
        <w:rPr>
          <w:rFonts w:ascii="MinionPro-Regular" w:cs="MinionPro-Regular"/>
          <w:color w:val="000000"/>
          <w:sz w:val="26"/>
          <w:szCs w:val="26"/>
        </w:rPr>
        <w:t xml:space="preserve"> </w:t>
      </w:r>
      <w:r w:rsidRPr="006270A7">
        <w:rPr>
          <w:rFonts w:ascii="MinionPro-Regular" w:cs="MinionPro-Regular"/>
          <w:color w:val="000000"/>
          <w:sz w:val="26"/>
          <w:szCs w:val="26"/>
        </w:rPr>
        <w:t>conditions, such as urolithiasis, tumor (intraabdominal lesion or</w:t>
      </w:r>
      <w:r w:rsidR="00714CFE" w:rsidRPr="006270A7">
        <w:rPr>
          <w:rFonts w:ascii="MinionPro-Regular" w:cs="MinionPro-Regular"/>
          <w:color w:val="000000"/>
          <w:sz w:val="26"/>
          <w:szCs w:val="26"/>
        </w:rPr>
        <w:t xml:space="preserve"> </w:t>
      </w:r>
      <w:r w:rsidRPr="006270A7">
        <w:rPr>
          <w:rFonts w:ascii="MinionPro-Regular" w:cs="MinionPro-Regular"/>
          <w:color w:val="000000"/>
          <w:sz w:val="26"/>
          <w:szCs w:val="26"/>
        </w:rPr>
        <w:t>within the urinary tract), hemorrhagic cystitis, and neurogenic bladder,</w:t>
      </w:r>
      <w:r w:rsidR="007D77D7" w:rsidRPr="006270A7">
        <w:rPr>
          <w:rFonts w:ascii="MinionPro-Regular" w:cs="MinionPro-Regular"/>
          <w:color w:val="000000"/>
          <w:sz w:val="26"/>
          <w:szCs w:val="26"/>
        </w:rPr>
        <w:t xml:space="preserve"> </w:t>
      </w:r>
      <w:r w:rsidRPr="006270A7">
        <w:rPr>
          <w:rFonts w:ascii="MinionPro-Regular" w:cs="MinionPro-Regular"/>
          <w:color w:val="000000"/>
          <w:sz w:val="26"/>
          <w:szCs w:val="26"/>
        </w:rPr>
        <w:t>can cause AKI in older children and adolescents. In a patient with 2</w:t>
      </w:r>
      <w:r w:rsidR="007D77D7" w:rsidRPr="006270A7">
        <w:rPr>
          <w:rFonts w:ascii="MinionPro-Regular" w:cs="MinionPro-Regular"/>
          <w:color w:val="000000"/>
          <w:sz w:val="26"/>
          <w:szCs w:val="26"/>
        </w:rPr>
        <w:t xml:space="preserve"> </w:t>
      </w:r>
      <w:r w:rsidRPr="006270A7">
        <w:rPr>
          <w:rFonts w:ascii="MinionPro-Regular" w:cs="MinionPro-Regular"/>
          <w:color w:val="000000"/>
          <w:sz w:val="26"/>
          <w:szCs w:val="26"/>
        </w:rPr>
        <w:t>functioning kidneys, obstruction must be bilateral to result in AKI.</w:t>
      </w:r>
    </w:p>
    <w:p w:rsidR="007D77D7" w:rsidRPr="006270A7" w:rsidRDefault="007D77D7" w:rsidP="007D77D7">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D161D2">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Relief of the obstruction usually results in recovery of renal function,</w:t>
      </w:r>
      <w:r w:rsidR="00D161D2" w:rsidRPr="006270A7">
        <w:rPr>
          <w:rFonts w:ascii="MinionPro-Regular" w:cs="MinionPro-Regular"/>
          <w:color w:val="000000"/>
          <w:sz w:val="26"/>
          <w:szCs w:val="26"/>
        </w:rPr>
        <w:t xml:space="preserve"> </w:t>
      </w:r>
      <w:r w:rsidRPr="006270A7">
        <w:rPr>
          <w:rFonts w:ascii="MinionPro-Regular" w:cs="MinionPro-Regular"/>
          <w:color w:val="000000"/>
          <w:sz w:val="26"/>
          <w:szCs w:val="26"/>
        </w:rPr>
        <w:t>except in patients with associated renal dysplasia or prolonged urinary</w:t>
      </w:r>
      <w:r w:rsidR="00D161D2" w:rsidRPr="006270A7">
        <w:rPr>
          <w:rFonts w:ascii="MinionPro-Regular" w:cs="MinionPro-Regular"/>
          <w:color w:val="000000"/>
          <w:sz w:val="26"/>
          <w:szCs w:val="26"/>
        </w:rPr>
        <w:t xml:space="preserve"> </w:t>
      </w:r>
      <w:r w:rsidRPr="006270A7">
        <w:rPr>
          <w:rFonts w:ascii="MinionPro-Regular" w:cs="MinionPro-Regular"/>
          <w:color w:val="000000"/>
          <w:sz w:val="26"/>
          <w:szCs w:val="26"/>
        </w:rPr>
        <w:t>tract obstruction.</w:t>
      </w:r>
    </w:p>
    <w:p w:rsidR="00D161D2" w:rsidRPr="006270A7" w:rsidRDefault="00D161D2" w:rsidP="006136F6">
      <w:pPr>
        <w:autoSpaceDE w:val="0"/>
        <w:autoSpaceDN w:val="0"/>
        <w:bidi w:val="0"/>
        <w:adjustRightInd w:val="0"/>
        <w:spacing w:after="0" w:line="240" w:lineRule="auto"/>
        <w:jc w:val="both"/>
        <w:rPr>
          <w:rFonts w:ascii="Avenir-Black" w:cs="Avenir-Black"/>
          <w:color w:val="00A6FF"/>
          <w:sz w:val="28"/>
          <w:szCs w:val="28"/>
        </w:rPr>
      </w:pPr>
    </w:p>
    <w:p w:rsidR="007745D1" w:rsidRPr="006270A7" w:rsidRDefault="007745D1" w:rsidP="00D161D2">
      <w:pPr>
        <w:autoSpaceDE w:val="0"/>
        <w:autoSpaceDN w:val="0"/>
        <w:bidi w:val="0"/>
        <w:adjustRightInd w:val="0"/>
        <w:spacing w:after="0" w:line="240" w:lineRule="auto"/>
        <w:jc w:val="both"/>
        <w:rPr>
          <w:rFonts w:ascii="Avenir-Black" w:cs="Avenir-Black"/>
          <w:b/>
          <w:bCs/>
          <w:color w:val="0070C0"/>
          <w:sz w:val="28"/>
          <w:szCs w:val="28"/>
        </w:rPr>
      </w:pPr>
      <w:r w:rsidRPr="006270A7">
        <w:rPr>
          <w:rFonts w:ascii="Avenir-Black" w:cs="Avenir-Black"/>
          <w:b/>
          <w:bCs/>
          <w:color w:val="0070C0"/>
          <w:sz w:val="28"/>
          <w:szCs w:val="28"/>
        </w:rPr>
        <w:t>CLINICAL MANIFESTATIONS AND DIAGNOSIS</w:t>
      </w:r>
    </w:p>
    <w:p w:rsidR="00D613D3" w:rsidRPr="006270A7" w:rsidRDefault="007745D1" w:rsidP="00D613D3">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A carefully taken history is critical in defining the cause of AKI. An</w:t>
      </w:r>
      <w:r w:rsidR="00D613D3" w:rsidRPr="006270A7">
        <w:rPr>
          <w:rFonts w:ascii="MinionPro-Regular" w:cs="MinionPro-Regular"/>
          <w:color w:val="000000"/>
          <w:sz w:val="26"/>
          <w:szCs w:val="26"/>
        </w:rPr>
        <w:t xml:space="preserve"> </w:t>
      </w:r>
      <w:r w:rsidRPr="006270A7">
        <w:rPr>
          <w:rFonts w:ascii="MinionPro-Regular" w:cs="MinionPro-Regular"/>
          <w:color w:val="000000"/>
          <w:sz w:val="26"/>
          <w:szCs w:val="26"/>
        </w:rPr>
        <w:t>infant with a 3 day history of vomiting and diarrhea most likely has</w:t>
      </w:r>
      <w:r w:rsidR="00D613D3" w:rsidRPr="006270A7">
        <w:rPr>
          <w:rFonts w:ascii="MinionPro-Regular" w:cs="MinionPro-Regular"/>
          <w:color w:val="000000"/>
          <w:sz w:val="26"/>
          <w:szCs w:val="26"/>
        </w:rPr>
        <w:t xml:space="preserve"> </w:t>
      </w:r>
      <w:r w:rsidRPr="006270A7">
        <w:rPr>
          <w:rFonts w:ascii="MinionPro-Regular" w:cs="MinionPro-Regular"/>
          <w:color w:val="000000"/>
          <w:sz w:val="26"/>
          <w:szCs w:val="26"/>
        </w:rPr>
        <w:t>prerenal AKI caused by volume depletion, but hemolytic-uremic syndrome</w:t>
      </w:r>
      <w:r w:rsidR="00D613D3"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(HUS) must be a consideration. </w:t>
      </w:r>
    </w:p>
    <w:p w:rsidR="00D613D3" w:rsidRPr="006270A7" w:rsidRDefault="00D613D3" w:rsidP="00D613D3">
      <w:pPr>
        <w:autoSpaceDE w:val="0"/>
        <w:autoSpaceDN w:val="0"/>
        <w:bidi w:val="0"/>
        <w:adjustRightInd w:val="0"/>
        <w:spacing w:after="0" w:line="240" w:lineRule="auto"/>
        <w:jc w:val="both"/>
        <w:rPr>
          <w:rFonts w:ascii="MinionPro-Regular" w:cs="MinionPro-Regular"/>
          <w:color w:val="000000"/>
          <w:sz w:val="26"/>
          <w:szCs w:val="26"/>
        </w:rPr>
      </w:pPr>
    </w:p>
    <w:p w:rsidR="000A2153" w:rsidRPr="006270A7" w:rsidRDefault="007745D1" w:rsidP="000A2153">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A 6 yr old child with a recent</w:t>
      </w:r>
      <w:r w:rsidR="005108F7" w:rsidRPr="006270A7">
        <w:rPr>
          <w:rFonts w:ascii="MinionPro-Regular" w:cs="MinionPro-Regular"/>
          <w:color w:val="000000"/>
          <w:sz w:val="26"/>
          <w:szCs w:val="26"/>
        </w:rPr>
        <w:t xml:space="preserve"> </w:t>
      </w:r>
      <w:r w:rsidRPr="006270A7">
        <w:rPr>
          <w:rFonts w:ascii="MinionPro-Regular" w:cs="MinionPro-Regular"/>
          <w:color w:val="000000"/>
          <w:sz w:val="26"/>
          <w:szCs w:val="26"/>
        </w:rPr>
        <w:t>pharyngitis who presents with periorbital edema, hypertension, and</w:t>
      </w:r>
      <w:r w:rsidR="005108F7" w:rsidRPr="006270A7">
        <w:rPr>
          <w:rFonts w:ascii="MinionPro-Regular" w:cs="MinionPro-Regular"/>
          <w:color w:val="000000"/>
          <w:sz w:val="26"/>
          <w:szCs w:val="26"/>
        </w:rPr>
        <w:t xml:space="preserve"> </w:t>
      </w:r>
      <w:r w:rsidRPr="006270A7">
        <w:rPr>
          <w:rFonts w:ascii="MinionPro-Regular" w:cs="MinionPro-Regular"/>
          <w:color w:val="000000"/>
          <w:sz w:val="26"/>
          <w:szCs w:val="26"/>
        </w:rPr>
        <w:t>gross hematuria most likely has intrinsic AKI related to acute postinfectious</w:t>
      </w:r>
      <w:r w:rsidR="005108F7"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glomerulonephritis. </w:t>
      </w:r>
    </w:p>
    <w:p w:rsidR="000A2153" w:rsidRPr="006270A7" w:rsidRDefault="000A2153" w:rsidP="000A2153">
      <w:pPr>
        <w:autoSpaceDE w:val="0"/>
        <w:autoSpaceDN w:val="0"/>
        <w:bidi w:val="0"/>
        <w:adjustRightInd w:val="0"/>
        <w:spacing w:after="0" w:line="240" w:lineRule="auto"/>
        <w:jc w:val="both"/>
        <w:rPr>
          <w:rFonts w:ascii="MinionPro-Regular" w:cs="MinionPro-Regular"/>
          <w:color w:val="000000"/>
          <w:sz w:val="26"/>
          <w:szCs w:val="26"/>
        </w:rPr>
      </w:pPr>
    </w:p>
    <w:p w:rsidR="000A2153" w:rsidRPr="006270A7" w:rsidRDefault="007745D1" w:rsidP="000A2153">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A critically ill child with a history of</w:t>
      </w:r>
      <w:r w:rsidR="005108F7" w:rsidRPr="006270A7">
        <w:rPr>
          <w:rFonts w:ascii="MinionPro-Regular" w:cs="MinionPro-Regular"/>
          <w:color w:val="000000"/>
          <w:sz w:val="26"/>
          <w:szCs w:val="26"/>
        </w:rPr>
        <w:t xml:space="preserve"> </w:t>
      </w:r>
      <w:r w:rsidRPr="006270A7">
        <w:rPr>
          <w:rFonts w:ascii="MinionPro-Regular" w:cs="MinionPro-Regular"/>
          <w:color w:val="000000"/>
          <w:sz w:val="26"/>
          <w:szCs w:val="26"/>
        </w:rPr>
        <w:t>protracted hypotension or with exposure to nephrotoxic medications</w:t>
      </w:r>
      <w:r w:rsidR="000A2153"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most likely has ATN. </w:t>
      </w:r>
    </w:p>
    <w:p w:rsidR="000A2153" w:rsidRPr="006270A7" w:rsidRDefault="000A2153" w:rsidP="000A2153">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0A2153">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A neonate with a history of hydronephrosis</w:t>
      </w:r>
      <w:r w:rsidR="000A2153" w:rsidRPr="006270A7">
        <w:rPr>
          <w:rFonts w:ascii="MinionPro-Regular" w:cs="MinionPro-Regular"/>
          <w:color w:val="000000"/>
          <w:sz w:val="26"/>
          <w:szCs w:val="26"/>
        </w:rPr>
        <w:t xml:space="preserve"> </w:t>
      </w:r>
      <w:r w:rsidRPr="006270A7">
        <w:rPr>
          <w:rFonts w:ascii="MinionPro-Regular" w:cs="MinionPro-Regular"/>
          <w:color w:val="000000"/>
          <w:sz w:val="26"/>
          <w:szCs w:val="26"/>
        </w:rPr>
        <w:t>on prenatal ultrasound and a palpable bladder most likely has congenital</w:t>
      </w:r>
      <w:r w:rsidR="000A2153" w:rsidRPr="006270A7">
        <w:rPr>
          <w:rFonts w:ascii="MinionPro-Regular" w:cs="MinionPro-Regular"/>
          <w:color w:val="000000"/>
          <w:sz w:val="26"/>
          <w:szCs w:val="26"/>
        </w:rPr>
        <w:t xml:space="preserve"> </w:t>
      </w:r>
      <w:r w:rsidRPr="006270A7">
        <w:rPr>
          <w:rFonts w:ascii="MinionPro-Regular" w:cs="MinionPro-Regular"/>
          <w:color w:val="000000"/>
          <w:sz w:val="26"/>
          <w:szCs w:val="26"/>
        </w:rPr>
        <w:t>urinary tract obstruction, probably related to posterior urethral</w:t>
      </w:r>
      <w:r w:rsidR="000A2153" w:rsidRPr="006270A7">
        <w:rPr>
          <w:rFonts w:ascii="MinionPro-Regular" w:cs="MinionPro-Regular"/>
          <w:color w:val="000000"/>
          <w:sz w:val="26"/>
          <w:szCs w:val="26"/>
        </w:rPr>
        <w:t xml:space="preserve"> </w:t>
      </w:r>
      <w:r w:rsidRPr="006270A7">
        <w:rPr>
          <w:rFonts w:ascii="MinionPro-Regular" w:cs="MinionPro-Regular"/>
          <w:color w:val="000000"/>
          <w:sz w:val="26"/>
          <w:szCs w:val="26"/>
        </w:rPr>
        <w:t>valves.</w:t>
      </w:r>
    </w:p>
    <w:p w:rsidR="000A2153" w:rsidRPr="006270A7" w:rsidRDefault="000A2153" w:rsidP="006136F6">
      <w:pPr>
        <w:autoSpaceDE w:val="0"/>
        <w:autoSpaceDN w:val="0"/>
        <w:bidi w:val="0"/>
        <w:adjustRightInd w:val="0"/>
        <w:spacing w:after="0" w:line="240" w:lineRule="auto"/>
        <w:jc w:val="both"/>
        <w:rPr>
          <w:rFonts w:ascii="MinionPro-Regular" w:cs="MinionPro-Regular"/>
          <w:color w:val="000000"/>
          <w:sz w:val="26"/>
          <w:szCs w:val="26"/>
        </w:rPr>
      </w:pPr>
    </w:p>
    <w:p w:rsidR="00CA6A5F" w:rsidRPr="006270A7" w:rsidRDefault="007745D1" w:rsidP="00CA6A5F">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The physical examination must be thorough, with careful attention</w:t>
      </w:r>
      <w:r w:rsidR="00CA6A5F" w:rsidRPr="006270A7">
        <w:rPr>
          <w:rFonts w:ascii="MinionPro-Regular" w:cs="MinionPro-Regular"/>
          <w:color w:val="000000"/>
          <w:sz w:val="26"/>
          <w:szCs w:val="26"/>
        </w:rPr>
        <w:t xml:space="preserve"> </w:t>
      </w:r>
      <w:r w:rsidRPr="006270A7">
        <w:rPr>
          <w:rFonts w:ascii="MinionPro-Regular" w:cs="MinionPro-Regular"/>
          <w:color w:val="000000"/>
          <w:sz w:val="26"/>
          <w:szCs w:val="26"/>
        </w:rPr>
        <w:t>to volume status. Tachycardia, dry mucous membranes, and poor</w:t>
      </w:r>
      <w:r w:rsidR="00CA6A5F" w:rsidRPr="006270A7">
        <w:rPr>
          <w:rFonts w:ascii="MinionPro-Regular" w:cs="MinionPro-Regular"/>
          <w:color w:val="000000"/>
          <w:sz w:val="26"/>
          <w:szCs w:val="26"/>
        </w:rPr>
        <w:t xml:space="preserve"> </w:t>
      </w:r>
      <w:r w:rsidRPr="006270A7">
        <w:rPr>
          <w:rFonts w:ascii="MinionPro-Regular" w:cs="MinionPro-Regular"/>
          <w:color w:val="000000"/>
          <w:sz w:val="26"/>
          <w:szCs w:val="26"/>
        </w:rPr>
        <w:t>peripheral perfusion suggest an inadequate circulating volume and the</w:t>
      </w:r>
      <w:r w:rsidR="00CA6A5F"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possibility of prerenal AKI (see Chapter 57). </w:t>
      </w:r>
    </w:p>
    <w:p w:rsidR="00CA6A5F" w:rsidRPr="006270A7" w:rsidRDefault="00CA6A5F" w:rsidP="00CA6A5F">
      <w:pPr>
        <w:autoSpaceDE w:val="0"/>
        <w:autoSpaceDN w:val="0"/>
        <w:bidi w:val="0"/>
        <w:adjustRightInd w:val="0"/>
        <w:spacing w:after="0" w:line="240" w:lineRule="auto"/>
        <w:jc w:val="both"/>
        <w:rPr>
          <w:rFonts w:ascii="MinionPro-Regular" w:cs="MinionPro-Regular"/>
          <w:color w:val="000000"/>
          <w:sz w:val="26"/>
          <w:szCs w:val="26"/>
        </w:rPr>
      </w:pPr>
    </w:p>
    <w:p w:rsidR="00DC2266" w:rsidRPr="006270A7" w:rsidRDefault="007745D1" w:rsidP="005449B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Hypertension, peripheral</w:t>
      </w:r>
      <w:r w:rsidR="00DC2266" w:rsidRPr="006270A7">
        <w:rPr>
          <w:rFonts w:ascii="MinionPro-Regular" w:cs="MinionPro-Regular"/>
          <w:color w:val="000000"/>
          <w:sz w:val="26"/>
          <w:szCs w:val="26"/>
        </w:rPr>
        <w:t xml:space="preserve"> </w:t>
      </w:r>
      <w:r w:rsidRPr="006270A7">
        <w:rPr>
          <w:rFonts w:ascii="MinionPro-Regular" w:cs="MinionPro-Regular"/>
          <w:color w:val="000000"/>
          <w:sz w:val="26"/>
          <w:szCs w:val="26"/>
        </w:rPr>
        <w:t>edema, rales, and a cardiac gallop suggest volume overload and the</w:t>
      </w:r>
      <w:r w:rsidR="00DC2266"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possibility of intrinsic AKI from glomerulonephritis or ATN. </w:t>
      </w:r>
    </w:p>
    <w:p w:rsidR="007745D1" w:rsidRPr="006270A7" w:rsidRDefault="007745D1" w:rsidP="005449B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The presence</w:t>
      </w:r>
      <w:r w:rsidR="00DC2266" w:rsidRPr="006270A7">
        <w:rPr>
          <w:rFonts w:ascii="MinionPro-Regular" w:cs="MinionPro-Regular"/>
          <w:color w:val="000000"/>
          <w:sz w:val="26"/>
          <w:szCs w:val="26"/>
        </w:rPr>
        <w:t xml:space="preserve"> </w:t>
      </w:r>
      <w:r w:rsidRPr="006270A7">
        <w:rPr>
          <w:rFonts w:ascii="MinionPro-Regular" w:cs="MinionPro-Regular"/>
          <w:color w:val="000000"/>
          <w:sz w:val="26"/>
          <w:szCs w:val="26"/>
        </w:rPr>
        <w:t>of a rash and arthritis might indicate systemic lupus erythematosus</w:t>
      </w:r>
      <w:r w:rsidR="00DC2266" w:rsidRPr="006270A7">
        <w:rPr>
          <w:rFonts w:ascii="MinionPro-Regular" w:cs="MinionPro-Regular"/>
          <w:color w:val="000000"/>
          <w:sz w:val="26"/>
          <w:szCs w:val="26"/>
        </w:rPr>
        <w:t xml:space="preserve"> </w:t>
      </w:r>
      <w:r w:rsidRPr="006270A7">
        <w:rPr>
          <w:rFonts w:ascii="MinionPro-Regular" w:cs="MinionPro-Regular"/>
          <w:color w:val="000000"/>
          <w:sz w:val="26"/>
          <w:szCs w:val="26"/>
        </w:rPr>
        <w:t>(SLE) or Henoch-Sch</w:t>
      </w:r>
      <w:r w:rsidRPr="006270A7">
        <w:rPr>
          <w:rFonts w:ascii="MinionPro-Regular" w:cs="MinionPro-Regular" w:hint="eastAsia"/>
          <w:color w:val="000000"/>
          <w:sz w:val="26"/>
          <w:szCs w:val="26"/>
          <w:rtl/>
        </w:rPr>
        <w:t>ِ</w:t>
      </w:r>
      <w:r w:rsidRPr="006270A7">
        <w:rPr>
          <w:rFonts w:ascii="MinionPro-Regular" w:cs="MinionPro-Regular"/>
          <w:color w:val="000000"/>
          <w:sz w:val="26"/>
          <w:szCs w:val="26"/>
        </w:rPr>
        <w:t>nlein purpura nephritis.</w:t>
      </w:r>
      <w:r w:rsidR="005449B9">
        <w:rPr>
          <w:rFonts w:ascii="MinionPro-Regular" w:cs="MinionPro-Regular"/>
          <w:color w:val="000000"/>
          <w:sz w:val="26"/>
          <w:szCs w:val="26"/>
        </w:rPr>
        <w:t xml:space="preserve"> </w:t>
      </w:r>
      <w:r w:rsidRPr="006270A7">
        <w:rPr>
          <w:rFonts w:ascii="MinionPro-Regular" w:cs="MinionPro-Regular"/>
          <w:color w:val="000000"/>
          <w:sz w:val="26"/>
          <w:szCs w:val="26"/>
        </w:rPr>
        <w:t>Palpable flank</w:t>
      </w:r>
      <w:r w:rsidR="00DC2266" w:rsidRPr="006270A7">
        <w:rPr>
          <w:rFonts w:ascii="MinionPro-Regular" w:cs="MinionPro-Regular"/>
          <w:color w:val="000000"/>
          <w:sz w:val="26"/>
          <w:szCs w:val="26"/>
        </w:rPr>
        <w:t xml:space="preserve"> </w:t>
      </w:r>
      <w:r w:rsidRPr="006270A7">
        <w:rPr>
          <w:rFonts w:ascii="MinionPro-Regular" w:cs="MinionPro-Regular"/>
          <w:color w:val="000000"/>
          <w:sz w:val="26"/>
          <w:szCs w:val="26"/>
        </w:rPr>
        <w:t>masses may be seen with renal vein thrombosis, tumors, cystic disease,</w:t>
      </w:r>
      <w:r w:rsidR="00DC2266" w:rsidRPr="006270A7">
        <w:rPr>
          <w:rFonts w:ascii="MinionPro-Regular" w:cs="MinionPro-Regular"/>
          <w:color w:val="000000"/>
          <w:sz w:val="26"/>
          <w:szCs w:val="26"/>
        </w:rPr>
        <w:t xml:space="preserve"> </w:t>
      </w:r>
      <w:r w:rsidRPr="006270A7">
        <w:rPr>
          <w:rFonts w:ascii="MinionPro-Regular" w:cs="MinionPro-Regular"/>
          <w:color w:val="000000"/>
          <w:sz w:val="26"/>
          <w:szCs w:val="26"/>
        </w:rPr>
        <w:t>or urinary tract obstruction.</w:t>
      </w:r>
    </w:p>
    <w:p w:rsidR="00DC2266" w:rsidRPr="006270A7" w:rsidRDefault="00DC2266" w:rsidP="006136F6">
      <w:pPr>
        <w:autoSpaceDE w:val="0"/>
        <w:autoSpaceDN w:val="0"/>
        <w:bidi w:val="0"/>
        <w:adjustRightInd w:val="0"/>
        <w:spacing w:after="0" w:line="240" w:lineRule="auto"/>
        <w:jc w:val="both"/>
        <w:rPr>
          <w:rFonts w:ascii="Avenir-Black" w:cs="Avenir-Black"/>
          <w:color w:val="00A6FF"/>
          <w:sz w:val="28"/>
          <w:szCs w:val="28"/>
        </w:rPr>
      </w:pPr>
    </w:p>
    <w:p w:rsidR="007745D1" w:rsidRPr="006270A7" w:rsidRDefault="007745D1" w:rsidP="00DC2266">
      <w:pPr>
        <w:autoSpaceDE w:val="0"/>
        <w:autoSpaceDN w:val="0"/>
        <w:bidi w:val="0"/>
        <w:adjustRightInd w:val="0"/>
        <w:spacing w:after="0" w:line="240" w:lineRule="auto"/>
        <w:jc w:val="both"/>
        <w:rPr>
          <w:rFonts w:ascii="Avenir-Black" w:cs="Avenir-Black"/>
          <w:b/>
          <w:bCs/>
          <w:color w:val="0070C0"/>
          <w:sz w:val="28"/>
          <w:szCs w:val="28"/>
        </w:rPr>
      </w:pPr>
      <w:r w:rsidRPr="006270A7">
        <w:rPr>
          <w:rFonts w:ascii="Avenir-Black" w:cs="Avenir-Black"/>
          <w:b/>
          <w:bCs/>
          <w:color w:val="0070C0"/>
          <w:sz w:val="28"/>
          <w:szCs w:val="28"/>
        </w:rPr>
        <w:t>LABORATORY FINDINGS</w:t>
      </w:r>
    </w:p>
    <w:p w:rsidR="007745D1" w:rsidRPr="006270A7" w:rsidRDefault="007745D1" w:rsidP="007B1E5D">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 xml:space="preserve">Laboratory abnormalities can include </w:t>
      </w:r>
      <w:r w:rsidRPr="006270A7">
        <w:rPr>
          <w:rFonts w:ascii="MinionPro-Regular" w:cs="MinionPro-Regular"/>
          <w:b/>
          <w:bCs/>
          <w:color w:val="000000"/>
          <w:sz w:val="26"/>
          <w:szCs w:val="26"/>
        </w:rPr>
        <w:t>anemia</w:t>
      </w:r>
      <w:r w:rsidRPr="006270A7">
        <w:rPr>
          <w:rFonts w:ascii="MinionPro-Regular" w:cs="MinionPro-Regular"/>
          <w:color w:val="000000"/>
          <w:sz w:val="26"/>
          <w:szCs w:val="26"/>
        </w:rPr>
        <w:t xml:space="preserve"> (the anemia is usually</w:t>
      </w:r>
      <w:r w:rsidR="009C7A29" w:rsidRPr="006270A7">
        <w:rPr>
          <w:rFonts w:ascii="MinionPro-Regular" w:cs="MinionPro-Regular"/>
          <w:color w:val="000000"/>
          <w:sz w:val="26"/>
          <w:szCs w:val="26"/>
        </w:rPr>
        <w:t xml:space="preserve"> </w:t>
      </w:r>
      <w:r w:rsidRPr="006270A7">
        <w:rPr>
          <w:rFonts w:ascii="MinionPro-Regular" w:cs="MinionPro-Regular"/>
          <w:color w:val="000000"/>
          <w:sz w:val="26"/>
          <w:szCs w:val="26"/>
        </w:rPr>
        <w:t>dilutional or hemolytic, as in SLE, renal vein thrombosis,</w:t>
      </w:r>
      <w:r w:rsidR="009C7A29" w:rsidRPr="006270A7">
        <w:rPr>
          <w:sz w:val="30"/>
          <w:szCs w:val="30"/>
        </w:rPr>
        <w:t xml:space="preserve"> </w:t>
      </w:r>
      <w:r w:rsidRPr="006270A7">
        <w:rPr>
          <w:rFonts w:ascii="MinionPro-Regular" w:cs="MinionPro-Regular"/>
          <w:color w:val="000000"/>
          <w:sz w:val="26"/>
          <w:szCs w:val="26"/>
        </w:rPr>
        <w:t xml:space="preserve">HUS); </w:t>
      </w:r>
      <w:r w:rsidRPr="006270A7">
        <w:rPr>
          <w:rFonts w:ascii="MinionPro-Regular" w:cs="MinionPro-Regular"/>
          <w:b/>
          <w:bCs/>
          <w:color w:val="000000"/>
          <w:sz w:val="26"/>
          <w:szCs w:val="26"/>
        </w:rPr>
        <w:t>leukopenia</w:t>
      </w:r>
      <w:r w:rsidRPr="006270A7">
        <w:rPr>
          <w:rFonts w:ascii="MinionPro-Regular" w:cs="MinionPro-Regular"/>
          <w:color w:val="000000"/>
          <w:sz w:val="26"/>
          <w:szCs w:val="26"/>
        </w:rPr>
        <w:t xml:space="preserve"> (SLE, sepsis); </w:t>
      </w:r>
      <w:r w:rsidRPr="006270A7">
        <w:rPr>
          <w:rFonts w:ascii="MinionPro-Regular" w:cs="MinionPro-Regular"/>
          <w:b/>
          <w:bCs/>
          <w:color w:val="000000"/>
          <w:sz w:val="26"/>
          <w:szCs w:val="26"/>
        </w:rPr>
        <w:t>thrombocytopenia</w:t>
      </w:r>
      <w:r w:rsidRPr="006270A7">
        <w:rPr>
          <w:rFonts w:ascii="MinionPro-Regular" w:cs="MinionPro-Regular"/>
          <w:color w:val="000000"/>
          <w:sz w:val="26"/>
          <w:szCs w:val="26"/>
        </w:rPr>
        <w:t xml:space="preserve"> (SLE, renal vein</w:t>
      </w:r>
      <w:r w:rsidR="00914624"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thrombosis, sepsis, HUS); </w:t>
      </w:r>
      <w:r w:rsidRPr="006270A7">
        <w:rPr>
          <w:rFonts w:ascii="MinionPro-Regular" w:cs="MinionPro-Regular"/>
          <w:b/>
          <w:bCs/>
          <w:color w:val="000000"/>
          <w:sz w:val="26"/>
          <w:szCs w:val="26"/>
        </w:rPr>
        <w:lastRenderedPageBreak/>
        <w:t>hyponatremia</w:t>
      </w:r>
      <w:r w:rsidRPr="006270A7">
        <w:rPr>
          <w:rFonts w:ascii="MinionPro-Regular" w:cs="MinionPro-Regular"/>
          <w:color w:val="000000"/>
          <w:sz w:val="26"/>
          <w:szCs w:val="26"/>
        </w:rPr>
        <w:t xml:space="preserve"> (dilutional); </w:t>
      </w:r>
      <w:r w:rsidRPr="006270A7">
        <w:rPr>
          <w:rFonts w:ascii="MinionPro-Regular" w:cs="MinionPro-Regular"/>
          <w:b/>
          <w:bCs/>
          <w:color w:val="000000"/>
          <w:sz w:val="26"/>
          <w:szCs w:val="26"/>
        </w:rPr>
        <w:t>metabolic acidosis</w:t>
      </w:r>
      <w:r w:rsidRPr="006270A7">
        <w:rPr>
          <w:rFonts w:ascii="MinionPro-Regular" w:cs="MinionPro-Regular"/>
          <w:color w:val="000000"/>
          <w:sz w:val="26"/>
          <w:szCs w:val="26"/>
        </w:rPr>
        <w:t>;</w:t>
      </w:r>
      <w:r w:rsidR="007B1E5D" w:rsidRPr="006270A7">
        <w:rPr>
          <w:rFonts w:ascii="MinionPro-Regular" w:cs="MinionPro-Regular"/>
          <w:color w:val="000000"/>
          <w:sz w:val="26"/>
          <w:szCs w:val="26"/>
        </w:rPr>
        <w:t xml:space="preserve"> </w:t>
      </w:r>
      <w:r w:rsidRPr="006270A7">
        <w:rPr>
          <w:rFonts w:ascii="MinionPro-Regular" w:cs="MinionPro-Regular"/>
          <w:b/>
          <w:bCs/>
          <w:color w:val="000000"/>
          <w:sz w:val="26"/>
          <w:szCs w:val="26"/>
        </w:rPr>
        <w:t>elevated serum concentrations of</w:t>
      </w:r>
      <w:r w:rsidRPr="006270A7">
        <w:rPr>
          <w:rFonts w:ascii="MinionPro-Regular" w:cs="MinionPro-Regular"/>
          <w:color w:val="000000"/>
          <w:sz w:val="26"/>
          <w:szCs w:val="26"/>
        </w:rPr>
        <w:t xml:space="preserve"> blood urea nitrogen, creatinine,</w:t>
      </w:r>
      <w:r w:rsidR="007B1E5D" w:rsidRPr="006270A7">
        <w:rPr>
          <w:rFonts w:ascii="MinionPro-Regular" w:cs="MinionPro-Regular"/>
          <w:color w:val="000000"/>
          <w:sz w:val="26"/>
          <w:szCs w:val="26"/>
        </w:rPr>
        <w:t xml:space="preserve"> </w:t>
      </w:r>
      <w:r w:rsidRPr="006270A7">
        <w:rPr>
          <w:rFonts w:ascii="MinionPro-Regular" w:cs="MinionPro-Regular"/>
          <w:color w:val="000000"/>
          <w:sz w:val="26"/>
          <w:szCs w:val="26"/>
        </w:rPr>
        <w:t>uric acid, potassium, and phosphate (diminished renal function); and</w:t>
      </w:r>
      <w:r w:rsidR="007B1E5D" w:rsidRPr="006270A7">
        <w:rPr>
          <w:rFonts w:ascii="MinionPro-Regular" w:cs="MinionPro-Regular"/>
          <w:color w:val="000000"/>
          <w:sz w:val="26"/>
          <w:szCs w:val="26"/>
        </w:rPr>
        <w:t xml:space="preserve"> </w:t>
      </w:r>
      <w:r w:rsidRPr="006270A7">
        <w:rPr>
          <w:rFonts w:ascii="MinionPro-Regular" w:cs="MinionPro-Regular"/>
          <w:color w:val="000000"/>
          <w:sz w:val="26"/>
          <w:szCs w:val="26"/>
        </w:rPr>
        <w:t>hypocalcemia (hyperphosphatemia).</w:t>
      </w:r>
    </w:p>
    <w:p w:rsidR="007B1E5D" w:rsidRPr="006270A7" w:rsidRDefault="007B1E5D" w:rsidP="006136F6">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7B1E5D">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 xml:space="preserve">The serum </w:t>
      </w:r>
      <w:r w:rsidRPr="006270A7">
        <w:rPr>
          <w:rFonts w:ascii="MinionPro-Regular" w:cs="MinionPro-Regular"/>
          <w:b/>
          <w:bCs/>
          <w:color w:val="000000"/>
          <w:sz w:val="26"/>
          <w:szCs w:val="26"/>
        </w:rPr>
        <w:t>C3</w:t>
      </w:r>
      <w:r w:rsidRPr="006270A7">
        <w:rPr>
          <w:rFonts w:ascii="MinionPro-Regular" w:cs="MinionPro-Regular"/>
          <w:color w:val="000000"/>
          <w:sz w:val="26"/>
          <w:szCs w:val="26"/>
        </w:rPr>
        <w:t xml:space="preserve"> level may be depressed (postinfectious glomerulonephritis,</w:t>
      </w:r>
      <w:r w:rsidR="007B1E5D" w:rsidRPr="006270A7">
        <w:rPr>
          <w:rFonts w:ascii="MinionPro-Regular" w:cs="MinionPro-Regular"/>
          <w:color w:val="000000"/>
          <w:sz w:val="26"/>
          <w:szCs w:val="26"/>
        </w:rPr>
        <w:t xml:space="preserve"> </w:t>
      </w:r>
      <w:r w:rsidRPr="006270A7">
        <w:rPr>
          <w:rFonts w:ascii="MinionPro-Regular" w:cs="MinionPro-Regular"/>
          <w:color w:val="000000"/>
          <w:sz w:val="26"/>
          <w:szCs w:val="26"/>
        </w:rPr>
        <w:t>SLE, or membranoproliferative glomerulonephritis), and antibodies</w:t>
      </w:r>
      <w:r w:rsidR="007B1E5D" w:rsidRPr="006270A7">
        <w:rPr>
          <w:rFonts w:ascii="MinionPro-Regular" w:cs="MinionPro-Regular"/>
          <w:color w:val="000000"/>
          <w:sz w:val="26"/>
          <w:szCs w:val="26"/>
        </w:rPr>
        <w:t xml:space="preserve"> </w:t>
      </w:r>
      <w:r w:rsidRPr="006270A7">
        <w:rPr>
          <w:rFonts w:ascii="MinionPro-Regular" w:cs="MinionPro-Regular"/>
          <w:color w:val="000000"/>
          <w:sz w:val="26"/>
          <w:szCs w:val="26"/>
        </w:rPr>
        <w:t>may be detected in the serum to streptococcal (poststreptococcal</w:t>
      </w:r>
      <w:r w:rsidR="007B1E5D" w:rsidRPr="006270A7">
        <w:rPr>
          <w:rFonts w:ascii="MinionPro-Regular" w:cs="MinionPro-Regular"/>
          <w:color w:val="000000"/>
          <w:sz w:val="26"/>
          <w:szCs w:val="26"/>
        </w:rPr>
        <w:t xml:space="preserve"> </w:t>
      </w:r>
      <w:r w:rsidRPr="006270A7">
        <w:rPr>
          <w:rFonts w:ascii="MinionPro-Regular" w:cs="MinionPro-Regular"/>
          <w:color w:val="000000"/>
          <w:sz w:val="26"/>
          <w:szCs w:val="26"/>
        </w:rPr>
        <w:t>glomerulonephritis), nuclear (SLE), neutrophil cytoplasmic (granulomatosis</w:t>
      </w:r>
      <w:r w:rsidR="007B1E5D" w:rsidRPr="006270A7">
        <w:rPr>
          <w:rFonts w:ascii="MinionPro-Regular" w:cs="MinionPro-Regular"/>
          <w:color w:val="000000"/>
          <w:sz w:val="26"/>
          <w:szCs w:val="26"/>
        </w:rPr>
        <w:t xml:space="preserve"> </w:t>
      </w:r>
      <w:r w:rsidRPr="006270A7">
        <w:rPr>
          <w:rFonts w:ascii="MinionPro-Regular" w:cs="MinionPro-Regular"/>
          <w:color w:val="000000"/>
          <w:sz w:val="26"/>
          <w:szCs w:val="26"/>
        </w:rPr>
        <w:t>with polyangiitis, microscopic polyarteritis), or glomerular</w:t>
      </w:r>
      <w:r w:rsidR="007B1E5D" w:rsidRPr="006270A7">
        <w:rPr>
          <w:rFonts w:ascii="MinionPro-Regular" w:cs="MinionPro-Regular"/>
          <w:color w:val="000000"/>
          <w:sz w:val="26"/>
          <w:szCs w:val="26"/>
        </w:rPr>
        <w:t xml:space="preserve"> </w:t>
      </w:r>
      <w:r w:rsidRPr="006270A7">
        <w:rPr>
          <w:rFonts w:ascii="MinionPro-Regular" w:cs="MinionPro-Regular"/>
          <w:color w:val="000000"/>
          <w:sz w:val="26"/>
          <w:szCs w:val="26"/>
        </w:rPr>
        <w:t>basement membrane (Goodpasture disease) antigens.</w:t>
      </w:r>
    </w:p>
    <w:p w:rsidR="007B1E5D" w:rsidRPr="006270A7" w:rsidRDefault="007B1E5D" w:rsidP="006136F6">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5449B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000000"/>
          <w:sz w:val="26"/>
          <w:szCs w:val="26"/>
        </w:rPr>
        <w:t>The presence of</w:t>
      </w:r>
      <w:r w:rsidRPr="006270A7">
        <w:rPr>
          <w:rFonts w:ascii="MinionPro-Regular" w:cs="MinionPro-Regular"/>
          <w:color w:val="000000"/>
          <w:sz w:val="26"/>
          <w:szCs w:val="26"/>
        </w:rPr>
        <w:t xml:space="preserve"> hematuria, proteinuria, and red blood cell or granular</w:t>
      </w:r>
      <w:r w:rsidR="0068728F" w:rsidRPr="006270A7">
        <w:rPr>
          <w:rFonts w:ascii="MinionPro-Regular" w:cs="MinionPro-Regular"/>
          <w:color w:val="000000"/>
          <w:sz w:val="26"/>
          <w:szCs w:val="26"/>
        </w:rPr>
        <w:t xml:space="preserve"> </w:t>
      </w:r>
      <w:r w:rsidRPr="006270A7">
        <w:rPr>
          <w:rFonts w:ascii="MinionPro-Regular" w:cs="MinionPro-Regular"/>
          <w:color w:val="000000"/>
          <w:sz w:val="26"/>
          <w:szCs w:val="26"/>
        </w:rPr>
        <w:t>urinary casts suggests intrinsic AKI, in particular glomerular</w:t>
      </w:r>
      <w:r w:rsidR="0046741C"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disease and ATN. </w:t>
      </w:r>
      <w:r w:rsidRPr="006270A7">
        <w:rPr>
          <w:rFonts w:ascii="MinionPro-Regular" w:cs="MinionPro-Regular"/>
          <w:b/>
          <w:bCs/>
          <w:color w:val="000000"/>
          <w:sz w:val="26"/>
          <w:szCs w:val="26"/>
        </w:rPr>
        <w:t>The presence of</w:t>
      </w:r>
      <w:r w:rsidRPr="006270A7">
        <w:rPr>
          <w:rFonts w:ascii="MinionPro-Regular" w:cs="MinionPro-Regular"/>
          <w:color w:val="000000"/>
          <w:sz w:val="26"/>
          <w:szCs w:val="26"/>
        </w:rPr>
        <w:t xml:space="preserve"> white blood cells and white blood</w:t>
      </w:r>
      <w:r w:rsidR="0046741C" w:rsidRPr="006270A7">
        <w:rPr>
          <w:rFonts w:ascii="MinionPro-Regular" w:cs="MinionPro-Regular"/>
          <w:color w:val="000000"/>
          <w:sz w:val="26"/>
          <w:szCs w:val="26"/>
        </w:rPr>
        <w:t xml:space="preserve"> </w:t>
      </w:r>
      <w:r w:rsidRPr="006270A7">
        <w:rPr>
          <w:rFonts w:ascii="MinionPro-Regular" w:cs="MinionPro-Regular"/>
          <w:color w:val="000000"/>
          <w:sz w:val="26"/>
          <w:szCs w:val="26"/>
        </w:rPr>
        <w:t>cell casts with low-grade hematuria and proteinuria suggests tubulointerstitial</w:t>
      </w:r>
      <w:r w:rsidR="0046741C" w:rsidRPr="006270A7">
        <w:rPr>
          <w:rFonts w:ascii="MinionPro-Regular" w:cs="MinionPro-Regular"/>
          <w:color w:val="000000"/>
          <w:sz w:val="26"/>
          <w:szCs w:val="26"/>
        </w:rPr>
        <w:t xml:space="preserve"> </w:t>
      </w:r>
      <w:r w:rsidRPr="006270A7">
        <w:rPr>
          <w:rFonts w:ascii="MinionPro-Regular" w:cs="MinionPro-Regular"/>
          <w:color w:val="000000"/>
          <w:sz w:val="26"/>
          <w:szCs w:val="26"/>
        </w:rPr>
        <w:t>disease. Urinary eosinophils may be present in children with</w:t>
      </w:r>
      <w:r w:rsidR="0046741C" w:rsidRPr="006270A7">
        <w:rPr>
          <w:rFonts w:ascii="MinionPro-Regular" w:cs="MinionPro-Regular"/>
          <w:color w:val="000000"/>
          <w:sz w:val="26"/>
          <w:szCs w:val="26"/>
        </w:rPr>
        <w:t xml:space="preserve"> </w:t>
      </w:r>
      <w:r w:rsidRPr="006270A7">
        <w:rPr>
          <w:rFonts w:ascii="MinionPro-Regular" w:cs="MinionPro-Regular"/>
          <w:color w:val="000000"/>
          <w:sz w:val="26"/>
          <w:szCs w:val="26"/>
        </w:rPr>
        <w:t>drug-induced tubulointerstitial nephritis.</w:t>
      </w:r>
    </w:p>
    <w:p w:rsidR="00CC6C65" w:rsidRPr="006270A7" w:rsidRDefault="00CC6C65" w:rsidP="00CC6C65">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5449B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000000"/>
          <w:sz w:val="26"/>
          <w:szCs w:val="26"/>
        </w:rPr>
        <w:t>Urinary indices</w:t>
      </w:r>
      <w:r w:rsidRPr="006270A7">
        <w:rPr>
          <w:rFonts w:ascii="MinionPro-Regular" w:cs="MinionPro-Regular"/>
          <w:color w:val="000000"/>
          <w:sz w:val="26"/>
          <w:szCs w:val="26"/>
        </w:rPr>
        <w:t xml:space="preserve"> may be useful in differentiating prerenal AKI</w:t>
      </w:r>
      <w:r w:rsidR="00CC6C65" w:rsidRPr="006270A7">
        <w:rPr>
          <w:rFonts w:ascii="MinionPro-Regular" w:cs="MinionPro-Regular"/>
          <w:color w:val="000000"/>
          <w:sz w:val="26"/>
          <w:szCs w:val="26"/>
        </w:rPr>
        <w:t xml:space="preserve"> </w:t>
      </w:r>
      <w:r w:rsidRPr="006270A7">
        <w:rPr>
          <w:rFonts w:ascii="MinionPro-Regular" w:cs="MinionPro-Regular"/>
          <w:color w:val="000000"/>
          <w:sz w:val="26"/>
          <w:szCs w:val="26"/>
        </w:rPr>
        <w:t>from intrinsic AKI (</w:t>
      </w:r>
      <w:r w:rsidRPr="006270A7">
        <w:rPr>
          <w:rFonts w:ascii="MinionPro-Regular" w:cs="MinionPro-Regular"/>
          <w:color w:val="0081AD"/>
          <w:sz w:val="26"/>
          <w:szCs w:val="26"/>
        </w:rPr>
        <w:t>Table 535-3</w:t>
      </w:r>
      <w:r w:rsidRPr="006270A7">
        <w:rPr>
          <w:rFonts w:ascii="MinionPro-Regular" w:cs="MinionPro-Regular"/>
          <w:color w:val="000000"/>
          <w:sz w:val="26"/>
          <w:szCs w:val="26"/>
        </w:rPr>
        <w:t>). Patients whose urine shows an</w:t>
      </w:r>
      <w:r w:rsidR="00A73B8B" w:rsidRPr="006270A7">
        <w:rPr>
          <w:rFonts w:ascii="MinionPro-Regular" w:cs="MinionPro-Regular"/>
          <w:color w:val="000000"/>
          <w:sz w:val="26"/>
          <w:szCs w:val="26"/>
        </w:rPr>
        <w:t xml:space="preserve"> </w:t>
      </w:r>
      <w:r w:rsidRPr="006270A7">
        <w:rPr>
          <w:rFonts w:ascii="MinionPro-Regular" w:cs="MinionPro-Regular"/>
          <w:color w:val="000000"/>
          <w:sz w:val="26"/>
          <w:szCs w:val="26"/>
        </w:rPr>
        <w:t>elevated specific gravity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 xml:space="preserve">1.020), elevated urine osmolality (UOsm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 xml:space="preserve">500 mOsm/kg), low urine sodium (UNa </w:t>
      </w:r>
      <w:r w:rsidRPr="006270A7">
        <w:rPr>
          <w:rFonts w:ascii="SymbolNew-Medium" w:eastAsia="SymbolNew-Medium" w:cs="SymbolNew-Medium"/>
          <w:color w:val="000000"/>
          <w:sz w:val="26"/>
          <w:szCs w:val="26"/>
        </w:rPr>
        <w:t xml:space="preserve">&lt; </w:t>
      </w:r>
      <w:r w:rsidRPr="006270A7">
        <w:rPr>
          <w:rFonts w:ascii="MinionPro-Regular" w:cs="MinionPro-Regular"/>
          <w:color w:val="000000"/>
          <w:sz w:val="26"/>
          <w:szCs w:val="26"/>
        </w:rPr>
        <w:t>20 mEq/L), and fractional</w:t>
      </w:r>
      <w:r w:rsidR="00A73B8B"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excretion of sodium </w:t>
      </w:r>
      <w:r w:rsidRPr="006270A7">
        <w:rPr>
          <w:rFonts w:ascii="SymbolNew-Medium" w:eastAsia="SymbolNew-Medium" w:cs="SymbolNew-Medium"/>
          <w:color w:val="000000"/>
          <w:sz w:val="26"/>
          <w:szCs w:val="26"/>
        </w:rPr>
        <w:t>&lt;</w:t>
      </w:r>
      <w:r w:rsidRPr="006270A7">
        <w:rPr>
          <w:rFonts w:ascii="MinionPro-Regular" w:cs="MinionPro-Regular"/>
          <w:color w:val="000000"/>
          <w:sz w:val="26"/>
          <w:szCs w:val="26"/>
        </w:rPr>
        <w:t>1% (</w:t>
      </w:r>
      <w:r w:rsidRPr="006270A7">
        <w:rPr>
          <w:rFonts w:ascii="SymbolNew-Medium" w:eastAsia="SymbolNew-Medium" w:cs="SymbolNew-Medium"/>
          <w:color w:val="000000"/>
          <w:sz w:val="26"/>
          <w:szCs w:val="26"/>
        </w:rPr>
        <w:t>&lt;</w:t>
      </w:r>
      <w:r w:rsidRPr="006270A7">
        <w:rPr>
          <w:rFonts w:ascii="MinionPro-Regular" w:cs="MinionPro-Regular"/>
          <w:color w:val="000000"/>
          <w:sz w:val="26"/>
          <w:szCs w:val="26"/>
        </w:rPr>
        <w:t>2.5% in neonates) most likely have prerenal</w:t>
      </w:r>
      <w:r w:rsidR="00A73B8B"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AKI. Those with a specific gravity of </w:t>
      </w:r>
      <w:r w:rsidRPr="006270A7">
        <w:rPr>
          <w:rFonts w:ascii="SymbolNew-Medium" w:eastAsia="SymbolNew-Medium" w:cs="SymbolNew-Medium"/>
          <w:color w:val="000000"/>
          <w:sz w:val="26"/>
          <w:szCs w:val="26"/>
        </w:rPr>
        <w:t>&lt;</w:t>
      </w:r>
      <w:r w:rsidRPr="006270A7">
        <w:rPr>
          <w:rFonts w:ascii="MinionPro-Regular" w:cs="MinionPro-Regular"/>
          <w:color w:val="000000"/>
          <w:sz w:val="26"/>
          <w:szCs w:val="26"/>
        </w:rPr>
        <w:t>1.010, low urine osmolality</w:t>
      </w:r>
      <w:r w:rsidR="00A73B8B"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(UOsm </w:t>
      </w:r>
      <w:r w:rsidRPr="006270A7">
        <w:rPr>
          <w:rFonts w:ascii="SymbolNew-Medium" w:eastAsia="SymbolNew-Medium" w:cs="SymbolNew-Medium"/>
          <w:color w:val="000000"/>
          <w:sz w:val="26"/>
          <w:szCs w:val="26"/>
        </w:rPr>
        <w:t xml:space="preserve">&lt; </w:t>
      </w:r>
      <w:r w:rsidRPr="006270A7">
        <w:rPr>
          <w:rFonts w:ascii="MinionPro-Regular" w:cs="MinionPro-Regular"/>
          <w:color w:val="000000"/>
          <w:sz w:val="26"/>
          <w:szCs w:val="26"/>
        </w:rPr>
        <w:t xml:space="preserve">350 mOsm/kg), high urine sodium (UNa </w:t>
      </w:r>
      <w:r w:rsidRPr="006270A7">
        <w:rPr>
          <w:rFonts w:ascii="SymbolNew-Medium" w:eastAsia="SymbolNew-Medium" w:cs="SymbolNew-Medium"/>
          <w:color w:val="000000"/>
          <w:sz w:val="26"/>
          <w:szCs w:val="26"/>
        </w:rPr>
        <w:t xml:space="preserve">&gt; </w:t>
      </w:r>
      <w:r w:rsidRPr="006270A7">
        <w:rPr>
          <w:rFonts w:ascii="MinionPro-Regular" w:cs="MinionPro-Regular"/>
          <w:color w:val="000000"/>
          <w:sz w:val="26"/>
          <w:szCs w:val="26"/>
        </w:rPr>
        <w:t>40 mEq/L), and</w:t>
      </w:r>
      <w:r w:rsidR="00A73B8B"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fractional excretion of sodium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2%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10% in neonates) most likely</w:t>
      </w:r>
      <w:r w:rsidR="00A73B8B" w:rsidRPr="006270A7">
        <w:rPr>
          <w:rFonts w:ascii="MinionPro-Regular" w:cs="MinionPro-Regular"/>
          <w:color w:val="000000"/>
          <w:sz w:val="26"/>
          <w:szCs w:val="26"/>
        </w:rPr>
        <w:t xml:space="preserve"> </w:t>
      </w:r>
      <w:r w:rsidRPr="006270A7">
        <w:rPr>
          <w:rFonts w:ascii="MinionPro-Regular" w:cs="MinionPro-Regular"/>
          <w:color w:val="000000"/>
          <w:sz w:val="26"/>
          <w:szCs w:val="26"/>
        </w:rPr>
        <w:t>have intrinsic AKI.</w:t>
      </w:r>
    </w:p>
    <w:p w:rsidR="00DC774B" w:rsidRPr="006270A7" w:rsidRDefault="00DC774B" w:rsidP="00DC774B">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noProof/>
          <w:color w:val="000000"/>
          <w:sz w:val="26"/>
          <w:szCs w:val="26"/>
        </w:rPr>
        <w:drawing>
          <wp:inline distT="0" distB="0" distL="0" distR="0">
            <wp:extent cx="6311436" cy="3606922"/>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311436" cy="3606922"/>
                    </a:xfrm>
                    <a:prstGeom prst="rect">
                      <a:avLst/>
                    </a:prstGeom>
                    <a:noFill/>
                    <a:ln w="9525">
                      <a:noFill/>
                      <a:miter lim="800000"/>
                      <a:headEnd/>
                      <a:tailEnd/>
                    </a:ln>
                  </pic:spPr>
                </pic:pic>
              </a:graphicData>
            </a:graphic>
          </wp:inline>
        </w:drawing>
      </w:r>
    </w:p>
    <w:p w:rsidR="007745D1" w:rsidRPr="006270A7" w:rsidRDefault="007745D1" w:rsidP="005449B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000000"/>
          <w:sz w:val="26"/>
          <w:szCs w:val="26"/>
        </w:rPr>
        <w:lastRenderedPageBreak/>
        <w:t>Chest radiography</w:t>
      </w:r>
      <w:r w:rsidRPr="006270A7">
        <w:rPr>
          <w:rFonts w:ascii="MinionPro-Regular" w:cs="MinionPro-Regular"/>
          <w:color w:val="000000"/>
          <w:sz w:val="26"/>
          <w:szCs w:val="26"/>
        </w:rPr>
        <w:t xml:space="preserve"> may reveal cardiomegaly, pulmonary congestion</w:t>
      </w:r>
      <w:r w:rsidR="005248FE" w:rsidRPr="006270A7">
        <w:rPr>
          <w:rFonts w:ascii="MinionPro-Regular" w:cs="MinionPro-Regular"/>
          <w:color w:val="000000"/>
          <w:sz w:val="26"/>
          <w:szCs w:val="26"/>
        </w:rPr>
        <w:t xml:space="preserve"> </w:t>
      </w:r>
      <w:r w:rsidRPr="006270A7">
        <w:rPr>
          <w:rFonts w:ascii="MinionPro-Regular" w:cs="MinionPro-Regular"/>
          <w:color w:val="000000"/>
          <w:sz w:val="26"/>
          <w:szCs w:val="26"/>
        </w:rPr>
        <w:t>(fluid overload), or pleural effusions.</w:t>
      </w:r>
      <w:r w:rsidR="005449B9">
        <w:rPr>
          <w:rFonts w:ascii="MinionPro-Regular" w:cs="MinionPro-Regular"/>
          <w:color w:val="000000"/>
          <w:sz w:val="26"/>
          <w:szCs w:val="26"/>
        </w:rPr>
        <w:t xml:space="preserve"> </w:t>
      </w:r>
      <w:r w:rsidRPr="006270A7">
        <w:rPr>
          <w:rFonts w:ascii="MinionPro-Regular" w:cs="MinionPro-Regular"/>
          <w:b/>
          <w:bCs/>
          <w:color w:val="000000"/>
          <w:sz w:val="26"/>
          <w:szCs w:val="26"/>
        </w:rPr>
        <w:t>Renal ultrasonography</w:t>
      </w:r>
      <w:r w:rsidRPr="006270A7">
        <w:rPr>
          <w:rFonts w:ascii="MinionPro-Regular" w:cs="MinionPro-Regular"/>
          <w:color w:val="000000"/>
          <w:sz w:val="26"/>
          <w:szCs w:val="26"/>
        </w:rPr>
        <w:t xml:space="preserve"> can reveal</w:t>
      </w:r>
      <w:r w:rsidR="005248FE" w:rsidRPr="006270A7">
        <w:rPr>
          <w:rFonts w:ascii="MinionPro-Regular" w:cs="MinionPro-Regular"/>
          <w:color w:val="000000"/>
          <w:sz w:val="26"/>
          <w:szCs w:val="26"/>
        </w:rPr>
        <w:t xml:space="preserve"> </w:t>
      </w:r>
      <w:r w:rsidRPr="006270A7">
        <w:rPr>
          <w:rFonts w:ascii="MinionPro-Regular" w:cs="MinionPro-Regular"/>
          <w:color w:val="000000"/>
          <w:sz w:val="26"/>
          <w:szCs w:val="26"/>
        </w:rPr>
        <w:t>hydronephrosis and/or hydroureter, which suggest urinary tract</w:t>
      </w:r>
      <w:r w:rsidR="00BC5CBD" w:rsidRPr="006270A7">
        <w:rPr>
          <w:rFonts w:ascii="MinionPro-Regular" w:cs="MinionPro-Regular"/>
          <w:color w:val="000000"/>
          <w:sz w:val="26"/>
          <w:szCs w:val="26"/>
        </w:rPr>
        <w:t xml:space="preserve"> </w:t>
      </w:r>
      <w:r w:rsidRPr="006270A7">
        <w:rPr>
          <w:rFonts w:ascii="MinionPro-Regular" w:cs="MinionPro-Regular"/>
          <w:color w:val="000000"/>
          <w:sz w:val="26"/>
          <w:szCs w:val="26"/>
        </w:rPr>
        <w:t>obstruction, or nephromegaly, consistent with intrinsic renal disease.</w:t>
      </w:r>
    </w:p>
    <w:p w:rsidR="00657867" w:rsidRPr="006270A7" w:rsidRDefault="00657867" w:rsidP="006136F6">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657867">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b/>
          <w:bCs/>
          <w:color w:val="000000"/>
          <w:sz w:val="26"/>
          <w:szCs w:val="26"/>
        </w:rPr>
        <w:t>Renal biopsy</w:t>
      </w:r>
      <w:r w:rsidRPr="006270A7">
        <w:rPr>
          <w:rFonts w:ascii="MinionPro-Regular" w:cs="MinionPro-Regular"/>
          <w:color w:val="000000"/>
          <w:sz w:val="26"/>
          <w:szCs w:val="26"/>
        </w:rPr>
        <w:t xml:space="preserve"> can ultimately be required to determine the precise cause</w:t>
      </w:r>
      <w:r w:rsidR="00657867" w:rsidRPr="006270A7">
        <w:rPr>
          <w:rFonts w:ascii="MinionPro-Regular" w:cs="MinionPro-Regular"/>
          <w:color w:val="000000"/>
          <w:sz w:val="26"/>
          <w:szCs w:val="26"/>
        </w:rPr>
        <w:t xml:space="preserve"> </w:t>
      </w:r>
      <w:r w:rsidRPr="006270A7">
        <w:rPr>
          <w:rFonts w:ascii="MinionPro-Regular" w:cs="MinionPro-Regular"/>
          <w:color w:val="000000"/>
          <w:sz w:val="26"/>
          <w:szCs w:val="26"/>
        </w:rPr>
        <w:t>of AKI in patients who do not have clearly defined prerenal or postrenal</w:t>
      </w:r>
      <w:r w:rsidR="00657867" w:rsidRPr="006270A7">
        <w:rPr>
          <w:rFonts w:ascii="MinionPro-Regular" w:cs="MinionPro-Regular"/>
          <w:color w:val="000000"/>
          <w:sz w:val="26"/>
          <w:szCs w:val="26"/>
        </w:rPr>
        <w:t xml:space="preserve"> </w:t>
      </w:r>
      <w:r w:rsidRPr="006270A7">
        <w:rPr>
          <w:rFonts w:ascii="MinionPro-Regular" w:cs="MinionPro-Regular"/>
          <w:color w:val="000000"/>
          <w:sz w:val="26"/>
          <w:szCs w:val="26"/>
        </w:rPr>
        <w:t>AKI.</w:t>
      </w:r>
    </w:p>
    <w:p w:rsidR="00657867" w:rsidRPr="006270A7" w:rsidRDefault="00657867" w:rsidP="006136F6">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532B21">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 xml:space="preserve">Although </w:t>
      </w:r>
      <w:r w:rsidRPr="006270A7">
        <w:rPr>
          <w:rFonts w:ascii="MinionPro-Regular" w:cs="MinionPro-Regular"/>
          <w:b/>
          <w:bCs/>
          <w:color w:val="000000"/>
          <w:sz w:val="26"/>
          <w:szCs w:val="26"/>
        </w:rPr>
        <w:t>serum creatinine</w:t>
      </w:r>
      <w:r w:rsidRPr="006270A7">
        <w:rPr>
          <w:rFonts w:ascii="MinionPro-Regular" w:cs="MinionPro-Regular"/>
          <w:color w:val="000000"/>
          <w:sz w:val="26"/>
          <w:szCs w:val="26"/>
        </w:rPr>
        <w:t xml:space="preserve"> is used to measure kidney function, it is</w:t>
      </w:r>
      <w:r w:rsidR="00630764" w:rsidRPr="006270A7">
        <w:rPr>
          <w:rFonts w:ascii="MinionPro-Regular" w:cs="MinionPro-Regular"/>
          <w:color w:val="000000"/>
          <w:sz w:val="26"/>
          <w:szCs w:val="26"/>
        </w:rPr>
        <w:t xml:space="preserve"> </w:t>
      </w:r>
      <w:r w:rsidRPr="006270A7">
        <w:rPr>
          <w:rFonts w:ascii="MinionPro-Regular" w:cs="MinionPro-Regular"/>
          <w:color w:val="000000"/>
          <w:sz w:val="26"/>
          <w:szCs w:val="26"/>
        </w:rPr>
        <w:t>an insensitive and delayed measure of decreased kidney function following</w:t>
      </w:r>
      <w:r w:rsidR="00630764"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AKI. </w:t>
      </w:r>
      <w:r w:rsidRPr="006270A7">
        <w:rPr>
          <w:rFonts w:ascii="MinionPro-Regular" w:cs="MinionPro-Regular"/>
          <w:b/>
          <w:bCs/>
          <w:color w:val="000000"/>
          <w:sz w:val="26"/>
          <w:szCs w:val="26"/>
        </w:rPr>
        <w:t>Other biomarkers</w:t>
      </w:r>
      <w:r w:rsidRPr="006270A7">
        <w:rPr>
          <w:rFonts w:ascii="MinionPro-Regular" w:cs="MinionPro-Regular"/>
          <w:color w:val="000000"/>
          <w:sz w:val="26"/>
          <w:szCs w:val="26"/>
        </w:rPr>
        <w:t xml:space="preserve"> under investigation include changes in</w:t>
      </w:r>
      <w:r w:rsidR="00630764" w:rsidRPr="006270A7">
        <w:rPr>
          <w:rFonts w:ascii="MinionPro-Regular" w:cs="MinionPro-Regular"/>
          <w:color w:val="000000"/>
          <w:sz w:val="26"/>
          <w:szCs w:val="26"/>
        </w:rPr>
        <w:t xml:space="preserve"> </w:t>
      </w:r>
      <w:r w:rsidRPr="006270A7">
        <w:rPr>
          <w:rFonts w:ascii="MinionPro-Regular" w:cs="MinionPro-Regular"/>
          <w:color w:val="000000"/>
          <w:sz w:val="26"/>
          <w:szCs w:val="26"/>
        </w:rPr>
        <w:t>plasma neutrophil gelatinase</w:t>
      </w:r>
      <w:r w:rsidRPr="006270A7">
        <w:rPr>
          <w:rFonts w:ascii="MinionPro-Regular" w:cs="MinionPro-Regular" w:hint="cs"/>
          <w:color w:val="000000"/>
          <w:sz w:val="26"/>
          <w:szCs w:val="26"/>
        </w:rPr>
        <w:t>–</w:t>
      </w:r>
      <w:r w:rsidRPr="006270A7">
        <w:rPr>
          <w:rFonts w:ascii="MinionPro-Regular" w:cs="MinionPro-Regular"/>
          <w:color w:val="000000"/>
          <w:sz w:val="26"/>
          <w:szCs w:val="26"/>
        </w:rPr>
        <w:t>associated lipocalin and cystatin C levels</w:t>
      </w:r>
      <w:r w:rsidR="00532B21" w:rsidRPr="006270A7">
        <w:rPr>
          <w:rFonts w:ascii="MinionPro-Regular" w:cs="MinionPro-Regular"/>
          <w:color w:val="000000"/>
          <w:sz w:val="26"/>
          <w:szCs w:val="26"/>
        </w:rPr>
        <w:t xml:space="preserve"> </w:t>
      </w:r>
      <w:r w:rsidRPr="006270A7">
        <w:rPr>
          <w:rFonts w:ascii="MinionPro-Regular" w:cs="MinionPro-Regular"/>
          <w:color w:val="000000"/>
          <w:sz w:val="26"/>
          <w:szCs w:val="26"/>
        </w:rPr>
        <w:t>and urinary changes in neutrophil gelatinase-associated lipocalin,</w:t>
      </w:r>
      <w:r w:rsidR="00532B21" w:rsidRPr="006270A7">
        <w:rPr>
          <w:rFonts w:ascii="MinionPro-Regular" w:cs="MinionPro-Regular"/>
          <w:color w:val="000000"/>
          <w:sz w:val="26"/>
          <w:szCs w:val="26"/>
        </w:rPr>
        <w:t xml:space="preserve"> </w:t>
      </w:r>
      <w:r w:rsidRPr="006270A7">
        <w:rPr>
          <w:rFonts w:ascii="MinionPro-Regular" w:cs="MinionPro-Regular"/>
          <w:color w:val="000000"/>
          <w:sz w:val="26"/>
          <w:szCs w:val="26"/>
        </w:rPr>
        <w:t>interleukin 18, and kidney injury molecule-1.</w:t>
      </w:r>
    </w:p>
    <w:p w:rsidR="00532B21" w:rsidRPr="006270A7" w:rsidRDefault="00532B21" w:rsidP="006136F6">
      <w:pPr>
        <w:autoSpaceDE w:val="0"/>
        <w:autoSpaceDN w:val="0"/>
        <w:bidi w:val="0"/>
        <w:adjustRightInd w:val="0"/>
        <w:spacing w:after="0" w:line="240" w:lineRule="auto"/>
        <w:jc w:val="both"/>
        <w:rPr>
          <w:rFonts w:ascii="Avenir-Black" w:cs="Avenir-Black"/>
          <w:color w:val="00A6FF"/>
          <w:sz w:val="28"/>
          <w:szCs w:val="28"/>
        </w:rPr>
      </w:pPr>
    </w:p>
    <w:p w:rsidR="007745D1" w:rsidRPr="006270A7" w:rsidRDefault="007745D1" w:rsidP="00532B21">
      <w:pPr>
        <w:autoSpaceDE w:val="0"/>
        <w:autoSpaceDN w:val="0"/>
        <w:bidi w:val="0"/>
        <w:adjustRightInd w:val="0"/>
        <w:spacing w:after="0" w:line="240" w:lineRule="auto"/>
        <w:jc w:val="both"/>
        <w:rPr>
          <w:rFonts w:ascii="Avenir-Black" w:cs="Avenir-Black"/>
          <w:b/>
          <w:bCs/>
          <w:color w:val="0070C0"/>
          <w:sz w:val="28"/>
          <w:szCs w:val="28"/>
        </w:rPr>
      </w:pPr>
      <w:r w:rsidRPr="006270A7">
        <w:rPr>
          <w:rFonts w:ascii="Avenir-Black" w:cs="Avenir-Black"/>
          <w:b/>
          <w:bCs/>
          <w:color w:val="0070C0"/>
          <w:sz w:val="28"/>
          <w:szCs w:val="28"/>
        </w:rPr>
        <w:t>TREATMENT</w:t>
      </w:r>
    </w:p>
    <w:p w:rsidR="007745D1" w:rsidRPr="006270A7" w:rsidRDefault="007745D1" w:rsidP="006136F6">
      <w:pPr>
        <w:autoSpaceDE w:val="0"/>
        <w:autoSpaceDN w:val="0"/>
        <w:bidi w:val="0"/>
        <w:adjustRightInd w:val="0"/>
        <w:spacing w:after="0" w:line="240" w:lineRule="auto"/>
        <w:jc w:val="both"/>
        <w:rPr>
          <w:rFonts w:ascii="Avenir-Black" w:cs="Avenir-Black"/>
          <w:color w:val="DA4D00"/>
          <w:sz w:val="28"/>
          <w:szCs w:val="28"/>
        </w:rPr>
      </w:pPr>
      <w:r w:rsidRPr="006270A7">
        <w:rPr>
          <w:rFonts w:ascii="Avenir-Black" w:cs="Avenir-Black"/>
          <w:color w:val="DA4D00"/>
          <w:sz w:val="28"/>
          <w:szCs w:val="28"/>
        </w:rPr>
        <w:t>Medical Management</w:t>
      </w:r>
    </w:p>
    <w:p w:rsidR="006370BC" w:rsidRPr="006270A7" w:rsidRDefault="007745D1" w:rsidP="0068673B">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In infants and children with urinary tract obstruction, such as in a</w:t>
      </w:r>
      <w:r w:rsidR="00532B21" w:rsidRPr="006270A7">
        <w:rPr>
          <w:rFonts w:ascii="MinionPro-Regular" w:cs="MinionPro-Regular"/>
          <w:color w:val="000000"/>
          <w:sz w:val="26"/>
          <w:szCs w:val="26"/>
        </w:rPr>
        <w:t xml:space="preserve"> </w:t>
      </w:r>
      <w:r w:rsidRPr="006270A7">
        <w:rPr>
          <w:rFonts w:ascii="MinionPro-Regular" w:cs="MinionPro-Regular"/>
          <w:color w:val="000000"/>
          <w:sz w:val="26"/>
          <w:szCs w:val="26"/>
        </w:rPr>
        <w:t>newborn with suspected posterior ureteral valves, a bladder catheter</w:t>
      </w:r>
      <w:r w:rsidR="006F6E1E" w:rsidRPr="006270A7">
        <w:rPr>
          <w:rFonts w:ascii="MinionPro-Regular" w:cs="MinionPro-Regular"/>
          <w:color w:val="000000"/>
          <w:sz w:val="26"/>
          <w:szCs w:val="26"/>
        </w:rPr>
        <w:t xml:space="preserve"> </w:t>
      </w:r>
      <w:r w:rsidRPr="006270A7">
        <w:rPr>
          <w:rFonts w:ascii="MinionPro-Regular" w:cs="MinionPro-Regular"/>
          <w:color w:val="000000"/>
          <w:sz w:val="26"/>
          <w:szCs w:val="26"/>
        </w:rPr>
        <w:t>should be placed immediately to ensure adequate drainage of the</w:t>
      </w:r>
      <w:r w:rsidR="00526C2B"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urinary tract. </w:t>
      </w:r>
    </w:p>
    <w:p w:rsidR="006370BC" w:rsidRPr="006270A7" w:rsidRDefault="006370BC" w:rsidP="006370BC">
      <w:pPr>
        <w:autoSpaceDE w:val="0"/>
        <w:autoSpaceDN w:val="0"/>
        <w:bidi w:val="0"/>
        <w:adjustRightInd w:val="0"/>
        <w:spacing w:after="0" w:line="240" w:lineRule="auto"/>
        <w:jc w:val="both"/>
        <w:rPr>
          <w:rFonts w:ascii="MinionPro-Regular" w:cs="MinionPro-Regular"/>
          <w:color w:val="000000"/>
          <w:sz w:val="26"/>
          <w:szCs w:val="26"/>
        </w:rPr>
      </w:pPr>
    </w:p>
    <w:p w:rsidR="007745D1" w:rsidRPr="006270A7" w:rsidRDefault="007745D1" w:rsidP="00EA62DF">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color w:val="000000"/>
          <w:sz w:val="26"/>
          <w:szCs w:val="26"/>
        </w:rPr>
        <w:t>The placement of a bladder catheter may also</w:t>
      </w:r>
      <w:r w:rsidR="0068673B" w:rsidRPr="006270A7">
        <w:rPr>
          <w:sz w:val="30"/>
          <w:szCs w:val="30"/>
        </w:rPr>
        <w:t xml:space="preserve"> </w:t>
      </w:r>
      <w:r w:rsidRPr="006270A7">
        <w:rPr>
          <w:rFonts w:ascii="MinionPro-Regular" w:cs="MinionPro-Regular"/>
          <w:sz w:val="26"/>
          <w:szCs w:val="26"/>
        </w:rPr>
        <w:t>be considered in nonambulatory older children and adolescents to</w:t>
      </w:r>
      <w:r w:rsidR="00EA62DF" w:rsidRPr="006270A7">
        <w:rPr>
          <w:rFonts w:ascii="MinionPro-Regular" w:cs="MinionPro-Regular"/>
          <w:sz w:val="26"/>
          <w:szCs w:val="26"/>
        </w:rPr>
        <w:t xml:space="preserve"> </w:t>
      </w:r>
      <w:r w:rsidRPr="006270A7">
        <w:rPr>
          <w:rFonts w:ascii="MinionPro-Regular" w:cs="MinionPro-Regular"/>
          <w:sz w:val="26"/>
          <w:szCs w:val="26"/>
        </w:rPr>
        <w:t>accurately monitor urine output during AKI; however, precautions to</w:t>
      </w:r>
      <w:r w:rsidR="00EA62DF" w:rsidRPr="006270A7">
        <w:rPr>
          <w:rFonts w:ascii="MinionPro-Regular" w:cs="MinionPro-Regular"/>
          <w:sz w:val="26"/>
          <w:szCs w:val="26"/>
        </w:rPr>
        <w:t xml:space="preserve"> </w:t>
      </w:r>
      <w:r w:rsidRPr="006270A7">
        <w:rPr>
          <w:rFonts w:ascii="MinionPro-Regular" w:cs="MinionPro-Regular"/>
          <w:sz w:val="26"/>
          <w:szCs w:val="26"/>
        </w:rPr>
        <w:t>prevent iatrogenic infection should be taken.</w:t>
      </w:r>
    </w:p>
    <w:p w:rsidR="00EA62DF" w:rsidRPr="006270A7" w:rsidRDefault="00EA62DF" w:rsidP="006136F6">
      <w:pPr>
        <w:autoSpaceDE w:val="0"/>
        <w:autoSpaceDN w:val="0"/>
        <w:bidi w:val="0"/>
        <w:adjustRightInd w:val="0"/>
        <w:spacing w:after="0" w:line="240" w:lineRule="auto"/>
        <w:jc w:val="both"/>
        <w:rPr>
          <w:rFonts w:ascii="MinionPro-Regular" w:cs="MinionPro-Regular"/>
          <w:sz w:val="26"/>
          <w:szCs w:val="26"/>
        </w:rPr>
      </w:pPr>
    </w:p>
    <w:p w:rsidR="00FF2883" w:rsidRPr="006270A7" w:rsidRDefault="007745D1" w:rsidP="00FF2883">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Determination of the volume status is of critical importance when</w:t>
      </w:r>
      <w:r w:rsidR="00EA62DF" w:rsidRPr="006270A7">
        <w:rPr>
          <w:rFonts w:ascii="MinionPro-Regular" w:cs="MinionPro-Regular"/>
          <w:sz w:val="26"/>
          <w:szCs w:val="26"/>
        </w:rPr>
        <w:t xml:space="preserve"> </w:t>
      </w:r>
      <w:r w:rsidRPr="006270A7">
        <w:rPr>
          <w:rFonts w:ascii="MinionPro-Regular" w:cs="MinionPro-Regular"/>
          <w:sz w:val="26"/>
          <w:szCs w:val="26"/>
        </w:rPr>
        <w:t>initially evaluating a patient with AKI. If there is no evidence of volume</w:t>
      </w:r>
      <w:r w:rsidR="00FF2883" w:rsidRPr="006270A7">
        <w:rPr>
          <w:rFonts w:ascii="MinionPro-Regular" w:cs="MinionPro-Regular"/>
          <w:sz w:val="26"/>
          <w:szCs w:val="26"/>
        </w:rPr>
        <w:t xml:space="preserve"> </w:t>
      </w:r>
      <w:r w:rsidRPr="006270A7">
        <w:rPr>
          <w:rFonts w:ascii="MinionPro-Regular" w:cs="MinionPro-Regular"/>
          <w:sz w:val="26"/>
          <w:szCs w:val="26"/>
        </w:rPr>
        <w:t>overload or cardiac failure, intravascular volume should be expanded</w:t>
      </w:r>
      <w:r w:rsidR="00FF2883" w:rsidRPr="006270A7">
        <w:rPr>
          <w:rFonts w:ascii="MinionPro-Regular" w:cs="MinionPro-Regular"/>
          <w:sz w:val="26"/>
          <w:szCs w:val="26"/>
        </w:rPr>
        <w:t xml:space="preserve"> </w:t>
      </w:r>
      <w:r w:rsidRPr="006270A7">
        <w:rPr>
          <w:rFonts w:ascii="MinionPro-Regular" w:cs="MinionPro-Regular"/>
          <w:sz w:val="26"/>
          <w:szCs w:val="26"/>
        </w:rPr>
        <w:t>by intravenous administration of isotonic saline, 20 mL/kg over</w:t>
      </w:r>
      <w:r w:rsidR="00FF2883" w:rsidRPr="006270A7">
        <w:rPr>
          <w:rFonts w:ascii="MinionPro-Regular" w:cs="MinionPro-Regular"/>
          <w:sz w:val="26"/>
          <w:szCs w:val="26"/>
        </w:rPr>
        <w:t xml:space="preserve"> </w:t>
      </w:r>
      <w:r w:rsidRPr="006270A7">
        <w:rPr>
          <w:rFonts w:ascii="MinionPro-Regular" w:cs="MinionPro-Regular"/>
          <w:sz w:val="26"/>
          <w:szCs w:val="26"/>
        </w:rPr>
        <w:t xml:space="preserve">30 min. </w:t>
      </w:r>
    </w:p>
    <w:p w:rsidR="00FF2883" w:rsidRPr="006270A7" w:rsidRDefault="00FF2883" w:rsidP="00FF2883">
      <w:pPr>
        <w:autoSpaceDE w:val="0"/>
        <w:autoSpaceDN w:val="0"/>
        <w:bidi w:val="0"/>
        <w:adjustRightInd w:val="0"/>
        <w:spacing w:after="0" w:line="240" w:lineRule="auto"/>
        <w:jc w:val="both"/>
        <w:rPr>
          <w:rFonts w:ascii="MinionPro-Regular" w:cs="MinionPro-Regular"/>
          <w:sz w:val="26"/>
          <w:szCs w:val="26"/>
        </w:rPr>
      </w:pPr>
    </w:p>
    <w:p w:rsidR="00D25538" w:rsidRPr="006270A7" w:rsidRDefault="007745D1" w:rsidP="00E821FB">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In the absence of blood loss or hypoproteinemia, colloid</w:t>
      </w:r>
      <w:r w:rsidR="00990F9E" w:rsidRPr="006270A7">
        <w:rPr>
          <w:rFonts w:ascii="MinionPro-Regular" w:cs="MinionPro-Regular"/>
          <w:sz w:val="26"/>
          <w:szCs w:val="26"/>
        </w:rPr>
        <w:t>-</w:t>
      </w:r>
      <w:r w:rsidRPr="006270A7">
        <w:rPr>
          <w:rFonts w:ascii="MinionPro-Regular" w:cs="MinionPro-Regular"/>
          <w:sz w:val="26"/>
          <w:szCs w:val="26"/>
        </w:rPr>
        <w:t>containing</w:t>
      </w:r>
      <w:r w:rsidR="00E821FB" w:rsidRPr="006270A7">
        <w:rPr>
          <w:rFonts w:ascii="MinionPro-Regular" w:cs="MinionPro-Regular"/>
          <w:sz w:val="26"/>
          <w:szCs w:val="26"/>
        </w:rPr>
        <w:t xml:space="preserve"> </w:t>
      </w:r>
      <w:r w:rsidRPr="006270A7">
        <w:rPr>
          <w:rFonts w:ascii="MinionPro-Regular" w:cs="MinionPro-Regular"/>
          <w:sz w:val="26"/>
          <w:szCs w:val="26"/>
        </w:rPr>
        <w:t>solutions are not required for volume expansion. Severe</w:t>
      </w:r>
      <w:r w:rsidR="00883C2C" w:rsidRPr="006270A7">
        <w:rPr>
          <w:rFonts w:ascii="MinionPro-Regular" w:cs="MinionPro-Regular"/>
          <w:sz w:val="26"/>
          <w:szCs w:val="26"/>
        </w:rPr>
        <w:t xml:space="preserve"> </w:t>
      </w:r>
      <w:r w:rsidRPr="006270A7">
        <w:rPr>
          <w:rFonts w:ascii="MinionPro-Regular" w:cs="MinionPro-Regular"/>
          <w:sz w:val="26"/>
          <w:szCs w:val="26"/>
        </w:rPr>
        <w:t>hypovolemia may require additional fluid boluses (see Chapters 56, 57,</w:t>
      </w:r>
      <w:r w:rsidR="00E821FB" w:rsidRPr="006270A7">
        <w:rPr>
          <w:rFonts w:ascii="MinionPro-Regular" w:cs="MinionPro-Regular"/>
          <w:sz w:val="26"/>
          <w:szCs w:val="26"/>
        </w:rPr>
        <w:t xml:space="preserve"> </w:t>
      </w:r>
      <w:r w:rsidRPr="006270A7">
        <w:rPr>
          <w:rFonts w:ascii="MinionPro-Regular" w:cs="MinionPro-Regular"/>
          <w:sz w:val="26"/>
          <w:szCs w:val="26"/>
        </w:rPr>
        <w:t xml:space="preserve">and 70). </w:t>
      </w:r>
    </w:p>
    <w:p w:rsidR="005449B9" w:rsidRDefault="005449B9" w:rsidP="00612FA9">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5449B9">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Determination of the central venous pressure may be helpful</w:t>
      </w:r>
      <w:r w:rsidR="00E32FC3" w:rsidRPr="006270A7">
        <w:rPr>
          <w:rFonts w:ascii="MinionPro-Regular" w:cs="MinionPro-Regular"/>
          <w:sz w:val="26"/>
          <w:szCs w:val="26"/>
        </w:rPr>
        <w:t xml:space="preserve"> </w:t>
      </w:r>
      <w:r w:rsidRPr="006270A7">
        <w:rPr>
          <w:rFonts w:ascii="MinionPro-Regular" w:cs="MinionPro-Regular"/>
          <w:sz w:val="26"/>
          <w:szCs w:val="26"/>
        </w:rPr>
        <w:t>if adequacy of the blood volume is difficult to determine. After volume</w:t>
      </w:r>
      <w:r w:rsidR="00E32FC3" w:rsidRPr="006270A7">
        <w:rPr>
          <w:rFonts w:ascii="MinionPro-Regular" w:cs="MinionPro-Regular"/>
          <w:sz w:val="26"/>
          <w:szCs w:val="26"/>
        </w:rPr>
        <w:t xml:space="preserve"> </w:t>
      </w:r>
      <w:r w:rsidRPr="006270A7">
        <w:rPr>
          <w:rFonts w:ascii="MinionPro-Regular" w:cs="MinionPro-Regular"/>
          <w:sz w:val="26"/>
          <w:szCs w:val="26"/>
        </w:rPr>
        <w:t>resuscitation, hypovolemic patients generally void within 2 hr; failure</w:t>
      </w:r>
      <w:r w:rsidR="00E32FC3" w:rsidRPr="006270A7">
        <w:rPr>
          <w:rFonts w:ascii="MinionPro-Regular" w:cs="MinionPro-Regular"/>
          <w:sz w:val="26"/>
          <w:szCs w:val="26"/>
        </w:rPr>
        <w:t xml:space="preserve"> </w:t>
      </w:r>
      <w:r w:rsidRPr="006270A7">
        <w:rPr>
          <w:rFonts w:ascii="MinionPro-Regular" w:cs="MinionPro-Regular"/>
          <w:sz w:val="26"/>
          <w:szCs w:val="26"/>
        </w:rPr>
        <w:t>to do so suggests intrinsic or postrenal AKI. Hypotension caused by</w:t>
      </w:r>
      <w:r w:rsidR="007067BD" w:rsidRPr="006270A7">
        <w:rPr>
          <w:rFonts w:ascii="MinionPro-Regular" w:cs="MinionPro-Regular"/>
          <w:sz w:val="26"/>
          <w:szCs w:val="26"/>
        </w:rPr>
        <w:t xml:space="preserve"> </w:t>
      </w:r>
      <w:r w:rsidRPr="006270A7">
        <w:rPr>
          <w:rFonts w:ascii="MinionPro-Regular" w:cs="MinionPro-Regular"/>
          <w:sz w:val="26"/>
          <w:szCs w:val="26"/>
        </w:rPr>
        <w:t>sepsis requires vigorous fluid resuscitation followed by a continuous</w:t>
      </w:r>
      <w:r w:rsidR="00612FA9" w:rsidRPr="006270A7">
        <w:rPr>
          <w:rFonts w:ascii="MinionPro-Regular" w:cs="MinionPro-Regular"/>
          <w:sz w:val="26"/>
          <w:szCs w:val="26"/>
        </w:rPr>
        <w:t xml:space="preserve"> </w:t>
      </w:r>
      <w:r w:rsidRPr="006270A7">
        <w:rPr>
          <w:rFonts w:ascii="MinionPro-Regular" w:cs="MinionPro-Regular"/>
          <w:sz w:val="26"/>
          <w:szCs w:val="26"/>
        </w:rPr>
        <w:t>infusion of norepinephrine.</w:t>
      </w:r>
    </w:p>
    <w:p w:rsidR="00612FA9" w:rsidRPr="006270A7" w:rsidRDefault="00612FA9" w:rsidP="006136F6">
      <w:pPr>
        <w:autoSpaceDE w:val="0"/>
        <w:autoSpaceDN w:val="0"/>
        <w:bidi w:val="0"/>
        <w:adjustRightInd w:val="0"/>
        <w:spacing w:after="0" w:line="240" w:lineRule="auto"/>
        <w:jc w:val="both"/>
        <w:rPr>
          <w:rFonts w:ascii="MinionPro-Regular" w:cs="MinionPro-Regular"/>
          <w:sz w:val="26"/>
          <w:szCs w:val="26"/>
        </w:rPr>
      </w:pPr>
    </w:p>
    <w:p w:rsidR="00672C54" w:rsidRPr="006270A7" w:rsidRDefault="007745D1" w:rsidP="000F37C1">
      <w:pPr>
        <w:autoSpaceDE w:val="0"/>
        <w:autoSpaceDN w:val="0"/>
        <w:bidi w:val="0"/>
        <w:adjustRightInd w:val="0"/>
        <w:spacing w:after="0" w:line="240" w:lineRule="auto"/>
        <w:jc w:val="both"/>
        <w:rPr>
          <w:rFonts w:ascii="MinionPro-Regular" w:cs="MinionPro-Regular"/>
          <w:sz w:val="26"/>
          <w:szCs w:val="26"/>
        </w:rPr>
      </w:pPr>
      <w:r w:rsidRPr="005449B9">
        <w:rPr>
          <w:rFonts w:ascii="MinionPro-Regular" w:cs="MinionPro-Regular"/>
          <w:b/>
          <w:bCs/>
          <w:sz w:val="26"/>
          <w:szCs w:val="26"/>
        </w:rPr>
        <w:t>Diuretic therapy</w:t>
      </w:r>
      <w:r w:rsidRPr="006270A7">
        <w:rPr>
          <w:rFonts w:ascii="MinionPro-Regular" w:cs="MinionPro-Regular"/>
          <w:sz w:val="26"/>
          <w:szCs w:val="26"/>
        </w:rPr>
        <w:t xml:space="preserve"> should be considered only after the adequacy of</w:t>
      </w:r>
      <w:r w:rsidR="0098730D" w:rsidRPr="006270A7">
        <w:rPr>
          <w:rFonts w:ascii="MinionPro-Regular" w:cs="MinionPro-Regular"/>
          <w:sz w:val="26"/>
          <w:szCs w:val="26"/>
        </w:rPr>
        <w:t xml:space="preserve"> </w:t>
      </w:r>
      <w:r w:rsidRPr="006270A7">
        <w:rPr>
          <w:rFonts w:ascii="MinionPro-Regular" w:cs="MinionPro-Regular"/>
          <w:sz w:val="26"/>
          <w:szCs w:val="26"/>
        </w:rPr>
        <w:t>the circulating blood volume has been established. Furosemide</w:t>
      </w:r>
      <w:r w:rsidR="000F37C1" w:rsidRPr="006270A7">
        <w:rPr>
          <w:rFonts w:ascii="MinionPro-Regular" w:cs="MinionPro-Regular"/>
          <w:sz w:val="26"/>
          <w:szCs w:val="26"/>
        </w:rPr>
        <w:t xml:space="preserve"> </w:t>
      </w:r>
      <w:r w:rsidRPr="006270A7">
        <w:rPr>
          <w:rFonts w:ascii="MinionPro-Regular" w:cs="MinionPro-Regular"/>
          <w:sz w:val="26"/>
          <w:szCs w:val="26"/>
        </w:rPr>
        <w:t>(2-4 mg/kg) and mannitol (0.5 g/kg) may be administered as a single</w:t>
      </w:r>
      <w:r w:rsidR="000F37C1" w:rsidRPr="006270A7">
        <w:rPr>
          <w:rFonts w:ascii="MinionPro-Regular" w:cs="MinionPro-Regular"/>
          <w:sz w:val="26"/>
          <w:szCs w:val="26"/>
        </w:rPr>
        <w:t xml:space="preserve"> </w:t>
      </w:r>
      <w:r w:rsidRPr="006270A7">
        <w:rPr>
          <w:rFonts w:ascii="MinionPro-Regular" w:cs="MinionPro-Regular"/>
          <w:sz w:val="26"/>
          <w:szCs w:val="26"/>
        </w:rPr>
        <w:t>IV dose. Bumetanide (0.1 mg/kg) may be given as an alternative to</w:t>
      </w:r>
      <w:r w:rsidR="000F37C1" w:rsidRPr="006270A7">
        <w:rPr>
          <w:rFonts w:ascii="MinionPro-Regular" w:cs="MinionPro-Regular"/>
          <w:sz w:val="26"/>
          <w:szCs w:val="26"/>
        </w:rPr>
        <w:t xml:space="preserve"> </w:t>
      </w:r>
      <w:r w:rsidRPr="006270A7">
        <w:rPr>
          <w:rFonts w:ascii="MinionPro-Regular" w:cs="MinionPro-Regular"/>
          <w:sz w:val="26"/>
          <w:szCs w:val="26"/>
        </w:rPr>
        <w:t>furosemide. If urine output is not improved, then a continuous diuretic</w:t>
      </w:r>
      <w:r w:rsidR="000F37C1" w:rsidRPr="006270A7">
        <w:rPr>
          <w:rFonts w:ascii="MinionPro-Regular" w:cs="MinionPro-Regular"/>
          <w:sz w:val="26"/>
          <w:szCs w:val="26"/>
        </w:rPr>
        <w:t xml:space="preserve"> </w:t>
      </w:r>
      <w:r w:rsidRPr="006270A7">
        <w:rPr>
          <w:rFonts w:ascii="MinionPro-Regular" w:cs="MinionPro-Regular"/>
          <w:sz w:val="26"/>
          <w:szCs w:val="26"/>
        </w:rPr>
        <w:t xml:space="preserve">infusion may be considered. </w:t>
      </w:r>
    </w:p>
    <w:p w:rsidR="00672C54" w:rsidRPr="006270A7" w:rsidRDefault="00672C54" w:rsidP="00672C54">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672C54">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lastRenderedPageBreak/>
        <w:t>To increase renal cortical blood flow,</w:t>
      </w:r>
      <w:r w:rsidR="00672C54" w:rsidRPr="006270A7">
        <w:rPr>
          <w:rFonts w:ascii="MinionPro-Regular" w:cs="MinionPro-Regular"/>
          <w:sz w:val="26"/>
          <w:szCs w:val="26"/>
        </w:rPr>
        <w:t xml:space="preserve"> </w:t>
      </w:r>
      <w:r w:rsidRPr="006270A7">
        <w:rPr>
          <w:rFonts w:ascii="MinionPro-Regular" w:cs="MinionPro-Regular"/>
          <w:sz w:val="26"/>
          <w:szCs w:val="26"/>
        </w:rPr>
        <w:t xml:space="preserve">many clinicians administer dopamine (2-3 </w:t>
      </w:r>
      <w:r w:rsidRPr="006270A7">
        <w:rPr>
          <w:rFonts w:ascii="SymbolNew-Medium" w:eastAsia="SymbolNew-Medium" w:cs="SymbolNew-Medium" w:hint="eastAsia"/>
          <w:sz w:val="26"/>
          <w:szCs w:val="26"/>
        </w:rPr>
        <w:t>μ</w:t>
      </w:r>
      <w:r w:rsidRPr="006270A7">
        <w:rPr>
          <w:rFonts w:ascii="MinionPro-Regular" w:cs="MinionPro-Regular"/>
          <w:sz w:val="26"/>
          <w:szCs w:val="26"/>
        </w:rPr>
        <w:t>g/kg/min) in conjunction</w:t>
      </w:r>
      <w:r w:rsidR="00672C54" w:rsidRPr="006270A7">
        <w:rPr>
          <w:rFonts w:ascii="MinionPro-Regular" w:cs="MinionPro-Regular"/>
          <w:sz w:val="26"/>
          <w:szCs w:val="26"/>
        </w:rPr>
        <w:t xml:space="preserve"> </w:t>
      </w:r>
      <w:r w:rsidRPr="006270A7">
        <w:rPr>
          <w:rFonts w:ascii="MinionPro-Regular" w:cs="MinionPro-Regular"/>
          <w:sz w:val="26"/>
          <w:szCs w:val="26"/>
        </w:rPr>
        <w:t>with diuretic therapy, although no controlled data support this practice.</w:t>
      </w:r>
    </w:p>
    <w:p w:rsidR="00E717E5" w:rsidRPr="006270A7" w:rsidRDefault="00E717E5" w:rsidP="006136F6">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916A37">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There is little evidence that diuretics or dopamine can prevent AKI</w:t>
      </w:r>
      <w:r w:rsidR="007E570B" w:rsidRPr="006270A7">
        <w:rPr>
          <w:rFonts w:ascii="MinionPro-Regular" w:cs="MinionPro-Regular"/>
          <w:sz w:val="26"/>
          <w:szCs w:val="26"/>
        </w:rPr>
        <w:t xml:space="preserve"> </w:t>
      </w:r>
      <w:r w:rsidRPr="006270A7">
        <w:rPr>
          <w:rFonts w:ascii="MinionPro-Regular" w:cs="MinionPro-Regular"/>
          <w:sz w:val="26"/>
          <w:szCs w:val="26"/>
        </w:rPr>
        <w:t>or hasten recovery. Mannitol may be effective in prevention of pigment</w:t>
      </w:r>
      <w:r w:rsidR="0086342D" w:rsidRPr="006270A7">
        <w:rPr>
          <w:rFonts w:ascii="MinionPro-Regular" w:cs="MinionPro-Regular"/>
          <w:sz w:val="26"/>
          <w:szCs w:val="26"/>
        </w:rPr>
        <w:t xml:space="preserve"> </w:t>
      </w:r>
      <w:r w:rsidRPr="006270A7">
        <w:rPr>
          <w:rFonts w:ascii="MinionPro-Regular" w:cs="MinionPro-Regular"/>
          <w:sz w:val="26"/>
          <w:szCs w:val="26"/>
        </w:rPr>
        <w:t>(myoglobin, hemoglobin)-induced renal failure. Atrial natriuretic</w:t>
      </w:r>
      <w:r w:rsidR="00916A37" w:rsidRPr="006270A7">
        <w:rPr>
          <w:rFonts w:ascii="MinionPro-Regular" w:cs="MinionPro-Regular"/>
          <w:sz w:val="26"/>
          <w:szCs w:val="26"/>
        </w:rPr>
        <w:t xml:space="preserve"> </w:t>
      </w:r>
      <w:r w:rsidRPr="006270A7">
        <w:rPr>
          <w:rFonts w:ascii="MinionPro-Regular" w:cs="MinionPro-Regular"/>
          <w:sz w:val="26"/>
          <w:szCs w:val="26"/>
        </w:rPr>
        <w:t>peptide may be of value in preventing or treating AKI, although there</w:t>
      </w:r>
      <w:r w:rsidR="00916A37" w:rsidRPr="006270A7">
        <w:rPr>
          <w:rFonts w:ascii="MinionPro-Regular" w:cs="MinionPro-Regular"/>
          <w:sz w:val="26"/>
          <w:szCs w:val="26"/>
        </w:rPr>
        <w:t xml:space="preserve"> </w:t>
      </w:r>
      <w:r w:rsidRPr="006270A7">
        <w:rPr>
          <w:rFonts w:ascii="MinionPro-Regular" w:cs="MinionPro-Regular"/>
          <w:sz w:val="26"/>
          <w:szCs w:val="26"/>
        </w:rPr>
        <w:t>is little pediatric evidence to support its use.</w:t>
      </w:r>
    </w:p>
    <w:p w:rsidR="00916A37" w:rsidRPr="006270A7" w:rsidRDefault="00916A37" w:rsidP="006136F6">
      <w:pPr>
        <w:autoSpaceDE w:val="0"/>
        <w:autoSpaceDN w:val="0"/>
        <w:bidi w:val="0"/>
        <w:adjustRightInd w:val="0"/>
        <w:spacing w:after="0" w:line="240" w:lineRule="auto"/>
        <w:jc w:val="both"/>
        <w:rPr>
          <w:rFonts w:ascii="MinionPro-Regular" w:cs="MinionPro-Regular"/>
          <w:sz w:val="26"/>
          <w:szCs w:val="26"/>
        </w:rPr>
      </w:pPr>
    </w:p>
    <w:p w:rsidR="00BA304D" w:rsidRPr="006270A7" w:rsidRDefault="007745D1" w:rsidP="00BA304D">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If there is no response to a diuretic challenge, diuretics should be</w:t>
      </w:r>
      <w:r w:rsidR="00975B67" w:rsidRPr="006270A7">
        <w:rPr>
          <w:rFonts w:ascii="MinionPro-Regular" w:cs="MinionPro-Regular"/>
          <w:sz w:val="26"/>
          <w:szCs w:val="26"/>
        </w:rPr>
        <w:t xml:space="preserve"> </w:t>
      </w:r>
      <w:r w:rsidRPr="006270A7">
        <w:rPr>
          <w:rFonts w:ascii="MinionPro-Regular" w:cs="MinionPro-Regular"/>
          <w:sz w:val="26"/>
          <w:szCs w:val="26"/>
        </w:rPr>
        <w:t>discontinued and fluid restriction is essential. Patients with a relatively</w:t>
      </w:r>
      <w:r w:rsidR="00975B67" w:rsidRPr="006270A7">
        <w:rPr>
          <w:rFonts w:ascii="MinionPro-Regular" w:cs="MinionPro-Regular"/>
          <w:sz w:val="26"/>
          <w:szCs w:val="26"/>
        </w:rPr>
        <w:t xml:space="preserve"> </w:t>
      </w:r>
      <w:r w:rsidRPr="006270A7">
        <w:rPr>
          <w:rFonts w:ascii="MinionPro-Regular" w:cs="MinionPro-Regular"/>
          <w:sz w:val="26"/>
          <w:szCs w:val="26"/>
        </w:rPr>
        <w:t>normal intravascular volume should initially be limited to 400 mL/m</w:t>
      </w:r>
      <w:r w:rsidRPr="006270A7">
        <w:rPr>
          <w:rFonts w:ascii="MinionPro-Regular" w:cs="MinionPro-Regular"/>
          <w:sz w:val="19"/>
          <w:szCs w:val="19"/>
          <w:vertAlign w:val="superscript"/>
        </w:rPr>
        <w:t>2</w:t>
      </w:r>
      <w:r w:rsidRPr="006270A7">
        <w:rPr>
          <w:rFonts w:ascii="MinionPro-Regular" w:cs="MinionPro-Regular"/>
          <w:sz w:val="26"/>
          <w:szCs w:val="26"/>
        </w:rPr>
        <w:t>/24 hr (insensible losses) plus an amount of fluid equal to the urine</w:t>
      </w:r>
      <w:r w:rsidR="001008D7" w:rsidRPr="006270A7">
        <w:rPr>
          <w:rFonts w:ascii="MinionPro-Regular" w:cs="MinionPro-Regular"/>
          <w:sz w:val="26"/>
          <w:szCs w:val="26"/>
        </w:rPr>
        <w:t xml:space="preserve"> </w:t>
      </w:r>
      <w:r w:rsidRPr="006270A7">
        <w:rPr>
          <w:rFonts w:ascii="MinionPro-Regular" w:cs="MinionPro-Regular"/>
          <w:sz w:val="26"/>
          <w:szCs w:val="26"/>
        </w:rPr>
        <w:t>output for that day. Extrarenal (blood, gastrointestinal tract) fluid</w:t>
      </w:r>
      <w:r w:rsidR="001008D7" w:rsidRPr="006270A7">
        <w:rPr>
          <w:rFonts w:ascii="MinionPro-Regular" w:cs="MinionPro-Regular"/>
          <w:sz w:val="26"/>
          <w:szCs w:val="26"/>
        </w:rPr>
        <w:t xml:space="preserve"> </w:t>
      </w:r>
      <w:r w:rsidRPr="006270A7">
        <w:rPr>
          <w:rFonts w:ascii="MinionPro-Regular" w:cs="MinionPro-Regular"/>
          <w:sz w:val="26"/>
          <w:szCs w:val="26"/>
        </w:rPr>
        <w:t>losses should be replaced, milliliter for milliliter, with appropriate</w:t>
      </w:r>
      <w:r w:rsidR="001008D7" w:rsidRPr="006270A7">
        <w:rPr>
          <w:rFonts w:ascii="MinionPro-Regular" w:cs="MinionPro-Regular"/>
          <w:sz w:val="26"/>
          <w:szCs w:val="26"/>
        </w:rPr>
        <w:t xml:space="preserve"> </w:t>
      </w:r>
      <w:r w:rsidRPr="006270A7">
        <w:rPr>
          <w:rFonts w:ascii="MinionPro-Regular" w:cs="MinionPro-Regular"/>
          <w:sz w:val="26"/>
          <w:szCs w:val="26"/>
        </w:rPr>
        <w:t xml:space="preserve">fluids. </w:t>
      </w:r>
    </w:p>
    <w:p w:rsidR="00BA304D" w:rsidRPr="006270A7" w:rsidRDefault="00BA304D" w:rsidP="00BA304D">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BA304D">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Markedly hypervolemic patients can require further fluid</w:t>
      </w:r>
      <w:r w:rsidR="00BA304D" w:rsidRPr="006270A7">
        <w:rPr>
          <w:rFonts w:ascii="MinionPro-Regular" w:cs="MinionPro-Regular"/>
          <w:sz w:val="26"/>
          <w:szCs w:val="26"/>
        </w:rPr>
        <w:t xml:space="preserve"> </w:t>
      </w:r>
      <w:r w:rsidRPr="006270A7">
        <w:rPr>
          <w:rFonts w:ascii="MinionPro-Regular" w:cs="MinionPro-Regular"/>
          <w:sz w:val="26"/>
          <w:szCs w:val="26"/>
        </w:rPr>
        <w:t>restriction, omitting the replacement of insensible fluid losses, urine</w:t>
      </w:r>
      <w:r w:rsidR="00BA304D" w:rsidRPr="006270A7">
        <w:rPr>
          <w:rFonts w:ascii="MinionPro-Regular" w:cs="MinionPro-Regular"/>
          <w:sz w:val="26"/>
          <w:szCs w:val="26"/>
        </w:rPr>
        <w:t xml:space="preserve"> o</w:t>
      </w:r>
      <w:r w:rsidRPr="006270A7">
        <w:rPr>
          <w:rFonts w:ascii="MinionPro-Regular" w:cs="MinionPro-Regular"/>
          <w:sz w:val="26"/>
          <w:szCs w:val="26"/>
        </w:rPr>
        <w:t>utput, and extrarenal losses to diminish the expanded intravascular</w:t>
      </w:r>
      <w:r w:rsidR="00BA304D" w:rsidRPr="006270A7">
        <w:rPr>
          <w:rFonts w:ascii="MinionPro-Regular" w:cs="MinionPro-Regular"/>
          <w:sz w:val="26"/>
          <w:szCs w:val="26"/>
        </w:rPr>
        <w:t xml:space="preserve"> </w:t>
      </w:r>
      <w:r w:rsidRPr="006270A7">
        <w:rPr>
          <w:rFonts w:ascii="MinionPro-Regular" w:cs="MinionPro-Regular"/>
          <w:sz w:val="26"/>
          <w:szCs w:val="26"/>
        </w:rPr>
        <w:t>volume. Fluid intake, urine and stool output, body weight, and serum</w:t>
      </w:r>
      <w:r w:rsidR="00BA304D" w:rsidRPr="006270A7">
        <w:rPr>
          <w:rFonts w:ascii="MinionPro-Regular" w:cs="MinionPro-Regular"/>
          <w:sz w:val="26"/>
          <w:szCs w:val="26"/>
        </w:rPr>
        <w:t xml:space="preserve"> </w:t>
      </w:r>
      <w:r w:rsidRPr="006270A7">
        <w:rPr>
          <w:rFonts w:ascii="MinionPro-Regular" w:cs="MinionPro-Regular"/>
          <w:sz w:val="26"/>
          <w:szCs w:val="26"/>
        </w:rPr>
        <w:t>chemistries should be monitored on a daily basis.</w:t>
      </w:r>
    </w:p>
    <w:p w:rsidR="001C467E" w:rsidRPr="006270A7" w:rsidRDefault="001C467E" w:rsidP="006136F6">
      <w:pPr>
        <w:autoSpaceDE w:val="0"/>
        <w:autoSpaceDN w:val="0"/>
        <w:bidi w:val="0"/>
        <w:adjustRightInd w:val="0"/>
        <w:spacing w:after="0" w:line="240" w:lineRule="auto"/>
        <w:jc w:val="both"/>
        <w:rPr>
          <w:rFonts w:ascii="MinionPro-Regular" w:cs="MinionPro-Regular"/>
          <w:sz w:val="26"/>
          <w:szCs w:val="26"/>
        </w:rPr>
      </w:pPr>
    </w:p>
    <w:p w:rsidR="005449B9" w:rsidRDefault="007745D1" w:rsidP="005449B9">
      <w:pPr>
        <w:autoSpaceDE w:val="0"/>
        <w:autoSpaceDN w:val="0"/>
        <w:bidi w:val="0"/>
        <w:adjustRightInd w:val="0"/>
        <w:spacing w:after="0" w:line="240" w:lineRule="auto"/>
        <w:jc w:val="both"/>
        <w:rPr>
          <w:sz w:val="30"/>
          <w:szCs w:val="30"/>
        </w:rPr>
      </w:pPr>
      <w:r w:rsidRPr="006270A7">
        <w:rPr>
          <w:rFonts w:ascii="MinionPro-Regular" w:cs="MinionPro-Regular"/>
          <w:sz w:val="26"/>
          <w:szCs w:val="26"/>
        </w:rPr>
        <w:t xml:space="preserve">In AKI, rapid development of </w:t>
      </w:r>
      <w:r w:rsidRPr="006270A7">
        <w:rPr>
          <w:rFonts w:ascii="MinionPro-Bold" w:cs="MinionPro-Bold"/>
          <w:b/>
          <w:bCs/>
          <w:sz w:val="26"/>
          <w:szCs w:val="26"/>
        </w:rPr>
        <w:t xml:space="preserve">hyperkalemia </w:t>
      </w:r>
      <w:r w:rsidRPr="006270A7">
        <w:rPr>
          <w:rFonts w:ascii="MinionPro-Regular" w:cs="MinionPro-Regular"/>
          <w:sz w:val="26"/>
          <w:szCs w:val="26"/>
        </w:rPr>
        <w:t>(serum potassium level</w:t>
      </w:r>
      <w:r w:rsidR="005449B9">
        <w:rPr>
          <w:rFonts w:ascii="MinionPro-Regular" w:cs="MinionPro-Regular"/>
          <w:sz w:val="26"/>
          <w:szCs w:val="26"/>
        </w:rPr>
        <w:t xml:space="preserve"> </w:t>
      </w:r>
      <w:r w:rsidRPr="006270A7">
        <w:rPr>
          <w:rFonts w:ascii="SymbolNew-Medium" w:eastAsia="SymbolNew-Medium" w:cs="SymbolNew-Medium"/>
          <w:sz w:val="26"/>
          <w:szCs w:val="26"/>
        </w:rPr>
        <w:t xml:space="preserve">&gt; </w:t>
      </w:r>
      <w:r w:rsidRPr="006270A7">
        <w:rPr>
          <w:rFonts w:ascii="MinionPro-Regular" w:cs="MinionPro-Regular"/>
          <w:sz w:val="26"/>
          <w:szCs w:val="26"/>
        </w:rPr>
        <w:t>6 mEq/L) can lead to cardiac arrhythmia, cardiac arrest, and death.</w:t>
      </w:r>
      <w:r w:rsidR="005449B9">
        <w:rPr>
          <w:rFonts w:ascii="MinionPro-Regular" w:cs="MinionPro-Regular"/>
          <w:sz w:val="26"/>
          <w:szCs w:val="26"/>
        </w:rPr>
        <w:t xml:space="preserve"> </w:t>
      </w:r>
      <w:r w:rsidRPr="006270A7">
        <w:rPr>
          <w:rFonts w:ascii="MinionPro-Regular" w:cs="MinionPro-Regular"/>
          <w:sz w:val="26"/>
          <w:szCs w:val="26"/>
        </w:rPr>
        <w:t>The earliest electrocardiographic change seen in patients with developing</w:t>
      </w:r>
      <w:r w:rsidR="00DF58D8" w:rsidRPr="006270A7">
        <w:rPr>
          <w:rFonts w:ascii="MinionPro-Regular" w:cs="MinionPro-Regular"/>
          <w:sz w:val="26"/>
          <w:szCs w:val="26"/>
        </w:rPr>
        <w:t xml:space="preserve"> </w:t>
      </w:r>
      <w:r w:rsidRPr="006270A7">
        <w:rPr>
          <w:rFonts w:ascii="MinionPro-Regular" w:cs="MinionPro-Regular"/>
          <w:sz w:val="26"/>
          <w:szCs w:val="26"/>
        </w:rPr>
        <w:t>hyperkalemia is the appearance of peaked T waves.</w:t>
      </w:r>
      <w:r w:rsidR="005449B9">
        <w:rPr>
          <w:rFonts w:ascii="MinionPro-Regular" w:cs="MinionPro-Regular"/>
          <w:sz w:val="26"/>
          <w:szCs w:val="26"/>
        </w:rPr>
        <w:t xml:space="preserve"> </w:t>
      </w:r>
      <w:r w:rsidRPr="006270A7">
        <w:rPr>
          <w:rFonts w:ascii="MinionPro-Regular" w:cs="MinionPro-Regular"/>
          <w:sz w:val="26"/>
          <w:szCs w:val="26"/>
        </w:rPr>
        <w:t>This may be</w:t>
      </w:r>
      <w:r w:rsidR="00DF58D8" w:rsidRPr="006270A7">
        <w:rPr>
          <w:rFonts w:ascii="MinionPro-Regular" w:cs="MinionPro-Regular"/>
          <w:sz w:val="26"/>
          <w:szCs w:val="26"/>
        </w:rPr>
        <w:t xml:space="preserve"> </w:t>
      </w:r>
      <w:r w:rsidRPr="006270A7">
        <w:rPr>
          <w:rFonts w:ascii="MinionPro-Regular" w:cs="MinionPro-Regular"/>
          <w:sz w:val="26"/>
          <w:szCs w:val="26"/>
        </w:rPr>
        <w:t>followed by widening of the QRS intervals, ST segment depression,</w:t>
      </w:r>
      <w:r w:rsidR="00B34883" w:rsidRPr="006270A7">
        <w:rPr>
          <w:rFonts w:ascii="MinionPro-Regular" w:cs="MinionPro-Regular"/>
          <w:sz w:val="26"/>
          <w:szCs w:val="26"/>
        </w:rPr>
        <w:t xml:space="preserve"> </w:t>
      </w:r>
      <w:r w:rsidRPr="006270A7">
        <w:rPr>
          <w:rFonts w:ascii="MinionPro-Regular" w:cs="MinionPro-Regular"/>
          <w:sz w:val="26"/>
          <w:szCs w:val="26"/>
        </w:rPr>
        <w:t>ventricular arrhythmias, and cardiac arrest (see Chapter 55.4).</w:t>
      </w:r>
      <w:r w:rsidR="00B34883" w:rsidRPr="006270A7">
        <w:rPr>
          <w:sz w:val="30"/>
          <w:szCs w:val="30"/>
        </w:rPr>
        <w:t xml:space="preserve"> </w:t>
      </w:r>
    </w:p>
    <w:p w:rsidR="005449B9" w:rsidRDefault="005449B9" w:rsidP="005449B9">
      <w:pPr>
        <w:autoSpaceDE w:val="0"/>
        <w:autoSpaceDN w:val="0"/>
        <w:bidi w:val="0"/>
        <w:adjustRightInd w:val="0"/>
        <w:spacing w:after="0" w:line="240" w:lineRule="auto"/>
        <w:jc w:val="both"/>
        <w:rPr>
          <w:sz w:val="30"/>
          <w:szCs w:val="30"/>
        </w:rPr>
      </w:pPr>
    </w:p>
    <w:p w:rsidR="005449B9" w:rsidRDefault="007745D1" w:rsidP="005449B9">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Procedures to deplete body potassium stores should be initiated when</w:t>
      </w:r>
      <w:r w:rsidR="00B34883" w:rsidRPr="006270A7">
        <w:rPr>
          <w:rFonts w:ascii="MinionPro-Regular" w:cs="MinionPro-Regular"/>
          <w:sz w:val="26"/>
          <w:szCs w:val="26"/>
        </w:rPr>
        <w:t xml:space="preserve"> </w:t>
      </w:r>
      <w:r w:rsidRPr="006270A7">
        <w:rPr>
          <w:rFonts w:ascii="MinionPro-Regular" w:cs="MinionPro-Regular"/>
          <w:sz w:val="26"/>
          <w:szCs w:val="26"/>
        </w:rPr>
        <w:t xml:space="preserve">the serum potassium value rises to </w:t>
      </w:r>
      <w:r w:rsidRPr="006270A7">
        <w:rPr>
          <w:rFonts w:ascii="SymbolNew-Medium" w:eastAsia="SymbolNew-Medium" w:cs="SymbolNew-Medium"/>
          <w:sz w:val="26"/>
          <w:szCs w:val="26"/>
        </w:rPr>
        <w:t>&gt;</w:t>
      </w:r>
      <w:r w:rsidRPr="006270A7">
        <w:rPr>
          <w:rFonts w:ascii="MinionPro-Regular" w:cs="MinionPro-Regular"/>
          <w:sz w:val="26"/>
          <w:szCs w:val="26"/>
        </w:rPr>
        <w:t>6.0 mEq/L.</w:t>
      </w:r>
      <w:r w:rsidR="005449B9">
        <w:rPr>
          <w:rFonts w:ascii="MinionPro-Regular" w:cs="MinionPro-Regular"/>
          <w:sz w:val="26"/>
          <w:szCs w:val="26"/>
        </w:rPr>
        <w:t xml:space="preserve"> </w:t>
      </w:r>
      <w:r w:rsidRPr="006270A7">
        <w:rPr>
          <w:rFonts w:ascii="MinionPro-Regular" w:cs="MinionPro-Regular"/>
          <w:sz w:val="26"/>
          <w:szCs w:val="26"/>
        </w:rPr>
        <w:t>Exogenous sources of</w:t>
      </w:r>
      <w:r w:rsidR="00B34883" w:rsidRPr="006270A7">
        <w:rPr>
          <w:rFonts w:ascii="MinionPro-Regular" w:cs="MinionPro-Regular"/>
          <w:sz w:val="26"/>
          <w:szCs w:val="26"/>
        </w:rPr>
        <w:t xml:space="preserve"> </w:t>
      </w:r>
      <w:r w:rsidRPr="006270A7">
        <w:rPr>
          <w:rFonts w:ascii="MinionPro-Regular" w:cs="MinionPro-Regular"/>
          <w:sz w:val="26"/>
          <w:szCs w:val="26"/>
        </w:rPr>
        <w:t>potassium (dietary, intravenous fluids, total parenteral nutrition)</w:t>
      </w:r>
      <w:r w:rsidR="00B34883" w:rsidRPr="006270A7">
        <w:rPr>
          <w:rFonts w:ascii="MinionPro-Regular" w:cs="MinionPro-Regular"/>
          <w:sz w:val="26"/>
          <w:szCs w:val="26"/>
        </w:rPr>
        <w:t xml:space="preserve"> </w:t>
      </w:r>
      <w:r w:rsidRPr="006270A7">
        <w:rPr>
          <w:rFonts w:ascii="MinionPro-Regular" w:cs="MinionPro-Regular"/>
          <w:sz w:val="26"/>
          <w:szCs w:val="26"/>
        </w:rPr>
        <w:t>should be eliminated. Sodium polystyrene sulfonate resin (Kayexalate),</w:t>
      </w:r>
      <w:r w:rsidR="00C63381" w:rsidRPr="006270A7">
        <w:rPr>
          <w:rFonts w:ascii="MinionPro-Regular" w:cs="MinionPro-Regular"/>
          <w:sz w:val="26"/>
          <w:szCs w:val="26"/>
        </w:rPr>
        <w:t xml:space="preserve"> </w:t>
      </w:r>
      <w:r w:rsidRPr="006270A7">
        <w:rPr>
          <w:rFonts w:ascii="MinionPro-Regular" w:cs="MinionPro-Regular"/>
          <w:sz w:val="26"/>
          <w:szCs w:val="26"/>
        </w:rPr>
        <w:t xml:space="preserve">1 g/kg, should be given orally or by retention enema. </w:t>
      </w:r>
    </w:p>
    <w:p w:rsidR="005449B9" w:rsidRDefault="005449B9" w:rsidP="005449B9">
      <w:pPr>
        <w:autoSpaceDE w:val="0"/>
        <w:autoSpaceDN w:val="0"/>
        <w:bidi w:val="0"/>
        <w:adjustRightInd w:val="0"/>
        <w:spacing w:after="0" w:line="240" w:lineRule="auto"/>
        <w:jc w:val="both"/>
        <w:rPr>
          <w:rFonts w:ascii="MinionPro-Regular" w:cs="MinionPro-Regular"/>
          <w:sz w:val="26"/>
          <w:szCs w:val="26"/>
        </w:rPr>
      </w:pPr>
    </w:p>
    <w:p w:rsidR="00C63381" w:rsidRPr="006270A7" w:rsidRDefault="007745D1" w:rsidP="005449B9">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This resin</w:t>
      </w:r>
      <w:r w:rsidR="00C63381" w:rsidRPr="006270A7">
        <w:rPr>
          <w:rFonts w:ascii="MinionPro-Regular" w:cs="MinionPro-Regular"/>
          <w:sz w:val="26"/>
          <w:szCs w:val="26"/>
        </w:rPr>
        <w:t xml:space="preserve"> </w:t>
      </w:r>
      <w:r w:rsidRPr="006270A7">
        <w:rPr>
          <w:rFonts w:ascii="MinionPro-Regular" w:cs="MinionPro-Regular"/>
          <w:sz w:val="26"/>
          <w:szCs w:val="26"/>
        </w:rPr>
        <w:t>exchanges sodium for potassium and can take several hr to take effect.</w:t>
      </w:r>
      <w:r w:rsidR="005449B9">
        <w:rPr>
          <w:rFonts w:ascii="MinionPro-Regular" w:cs="MinionPro-Regular"/>
          <w:sz w:val="26"/>
          <w:szCs w:val="26"/>
        </w:rPr>
        <w:t xml:space="preserve"> </w:t>
      </w:r>
      <w:r w:rsidRPr="006270A7">
        <w:rPr>
          <w:rFonts w:ascii="MinionPro-Regular" w:cs="MinionPro-Regular"/>
          <w:sz w:val="26"/>
          <w:szCs w:val="26"/>
        </w:rPr>
        <w:t>A single dose of 1 g/kg can be expected to lower the serum potassium</w:t>
      </w:r>
      <w:r w:rsidR="00C63381" w:rsidRPr="006270A7">
        <w:rPr>
          <w:rFonts w:ascii="MinionPro-Regular" w:cs="MinionPro-Regular"/>
          <w:sz w:val="26"/>
          <w:szCs w:val="26"/>
        </w:rPr>
        <w:t xml:space="preserve"> </w:t>
      </w:r>
      <w:r w:rsidRPr="006270A7">
        <w:rPr>
          <w:rFonts w:ascii="MinionPro-Regular" w:cs="MinionPro-Regular"/>
          <w:sz w:val="26"/>
          <w:szCs w:val="26"/>
        </w:rPr>
        <w:t>level by about 1 mEq/L. Resin therapy may be repeated every 2 hr, the</w:t>
      </w:r>
      <w:r w:rsidR="00C63381" w:rsidRPr="006270A7">
        <w:rPr>
          <w:rFonts w:ascii="MinionPro-Regular" w:cs="MinionPro-Regular"/>
          <w:sz w:val="26"/>
          <w:szCs w:val="26"/>
        </w:rPr>
        <w:t xml:space="preserve"> </w:t>
      </w:r>
      <w:r w:rsidRPr="006270A7">
        <w:rPr>
          <w:rFonts w:ascii="MinionPro-Regular" w:cs="MinionPro-Regular"/>
          <w:sz w:val="26"/>
          <w:szCs w:val="26"/>
        </w:rPr>
        <w:t>frequency being limited primarily by the risk of sodium overload.</w:t>
      </w:r>
      <w:r w:rsidR="00C63381" w:rsidRPr="006270A7">
        <w:rPr>
          <w:rFonts w:ascii="MinionPro-Regular" w:cs="MinionPro-Regular"/>
          <w:sz w:val="26"/>
          <w:szCs w:val="26"/>
        </w:rPr>
        <w:t xml:space="preserve"> </w:t>
      </w:r>
    </w:p>
    <w:p w:rsidR="00C63381" w:rsidRPr="006270A7" w:rsidRDefault="00C63381" w:rsidP="00C63381">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1D39F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More severe elevations in serum potassium (</w:t>
      </w:r>
      <w:r w:rsidRPr="006270A7">
        <w:rPr>
          <w:rFonts w:ascii="SymbolNew-Medium" w:eastAsia="SymbolNew-Medium" w:cs="SymbolNew-Medium"/>
          <w:sz w:val="26"/>
          <w:szCs w:val="26"/>
        </w:rPr>
        <w:t>&gt;</w:t>
      </w:r>
      <w:r w:rsidRPr="006270A7">
        <w:rPr>
          <w:rFonts w:ascii="MinionPro-Regular" w:cs="MinionPro-Regular"/>
          <w:sz w:val="26"/>
          <w:szCs w:val="26"/>
        </w:rPr>
        <w:t>7 mEq/L), especially</w:t>
      </w:r>
      <w:r w:rsidR="001D39F6" w:rsidRPr="006270A7">
        <w:rPr>
          <w:rFonts w:ascii="MinionPro-Regular" w:cs="MinionPro-Regular"/>
          <w:sz w:val="26"/>
          <w:szCs w:val="26"/>
        </w:rPr>
        <w:t xml:space="preserve"> </w:t>
      </w:r>
      <w:r w:rsidRPr="006270A7">
        <w:rPr>
          <w:rFonts w:ascii="MinionPro-Regular" w:cs="MinionPro-Regular"/>
          <w:sz w:val="26"/>
          <w:szCs w:val="26"/>
        </w:rPr>
        <w:t>if accompanied by electrocardiographic changes, require emergency</w:t>
      </w:r>
      <w:r w:rsidR="001D39F6" w:rsidRPr="006270A7">
        <w:rPr>
          <w:rFonts w:ascii="MinionPro-Regular" w:cs="MinionPro-Regular"/>
          <w:sz w:val="26"/>
          <w:szCs w:val="26"/>
        </w:rPr>
        <w:t xml:space="preserve"> </w:t>
      </w:r>
      <w:r w:rsidRPr="006270A7">
        <w:rPr>
          <w:rFonts w:ascii="MinionPro-Regular" w:cs="MinionPro-Regular"/>
          <w:sz w:val="26"/>
          <w:szCs w:val="26"/>
        </w:rPr>
        <w:t>measures in addition to Kayexalate. The following agents should be</w:t>
      </w:r>
      <w:r w:rsidR="001D39F6" w:rsidRPr="006270A7">
        <w:rPr>
          <w:rFonts w:ascii="MinionPro-Regular" w:cs="MinionPro-Regular"/>
          <w:sz w:val="26"/>
          <w:szCs w:val="26"/>
        </w:rPr>
        <w:t xml:space="preserve"> </w:t>
      </w:r>
      <w:r w:rsidRPr="006270A7">
        <w:rPr>
          <w:rFonts w:ascii="MinionPro-Regular" w:cs="MinionPro-Regular"/>
          <w:sz w:val="26"/>
          <w:szCs w:val="26"/>
        </w:rPr>
        <w:t>administered:</w:t>
      </w:r>
    </w:p>
    <w:p w:rsidR="007745D1" w:rsidRPr="006270A7" w:rsidRDefault="007745D1" w:rsidP="006136F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hint="cs"/>
          <w:sz w:val="26"/>
          <w:szCs w:val="26"/>
        </w:rPr>
        <w:t>•</w:t>
      </w:r>
      <w:r w:rsidRPr="006270A7">
        <w:rPr>
          <w:rFonts w:ascii="MinionPro-Regular" w:cs="MinionPro-Regular"/>
          <w:sz w:val="26"/>
          <w:szCs w:val="26"/>
        </w:rPr>
        <w:t xml:space="preserve"> Calcium gluconate 10% solution, 1.0 mL/kg IV, over 3-5 min</w:t>
      </w:r>
    </w:p>
    <w:p w:rsidR="007745D1" w:rsidRPr="006270A7" w:rsidRDefault="007745D1" w:rsidP="006136F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hint="cs"/>
          <w:sz w:val="26"/>
          <w:szCs w:val="26"/>
        </w:rPr>
        <w:lastRenderedPageBreak/>
        <w:t>•</w:t>
      </w:r>
      <w:r w:rsidRPr="006270A7">
        <w:rPr>
          <w:rFonts w:ascii="MinionPro-Regular" w:cs="MinionPro-Regular"/>
          <w:sz w:val="26"/>
          <w:szCs w:val="26"/>
        </w:rPr>
        <w:t xml:space="preserve"> Sodium bicarbonate, 1-2 mEq/kg IV, over 5-10 min</w:t>
      </w:r>
    </w:p>
    <w:p w:rsidR="00A66D7C" w:rsidRPr="006270A7" w:rsidRDefault="007745D1" w:rsidP="00A66D7C">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hint="cs"/>
          <w:sz w:val="26"/>
          <w:szCs w:val="26"/>
        </w:rPr>
        <w:t>•</w:t>
      </w:r>
      <w:r w:rsidRPr="006270A7">
        <w:rPr>
          <w:rFonts w:ascii="MinionPro-Regular" w:cs="MinionPro-Regular"/>
          <w:sz w:val="26"/>
          <w:szCs w:val="26"/>
        </w:rPr>
        <w:t xml:space="preserve"> Regular insulin, 0.1 units/kg, with glucose 50% solution, 1 mL/kg,</w:t>
      </w:r>
      <w:r w:rsidR="00A66D7C" w:rsidRPr="006270A7">
        <w:rPr>
          <w:rFonts w:ascii="MinionPro-Regular" w:cs="MinionPro-Regular"/>
          <w:sz w:val="26"/>
          <w:szCs w:val="26"/>
        </w:rPr>
        <w:t xml:space="preserve"> </w:t>
      </w:r>
      <w:r w:rsidRPr="006270A7">
        <w:rPr>
          <w:rFonts w:ascii="MinionPro-Regular" w:cs="MinionPro-Regular"/>
          <w:sz w:val="26"/>
          <w:szCs w:val="26"/>
        </w:rPr>
        <w:t>over 1 hr</w:t>
      </w:r>
      <w:r w:rsidR="00A66D7C" w:rsidRPr="006270A7">
        <w:rPr>
          <w:rFonts w:ascii="MinionPro-Regular" w:cs="MinionPro-Regular"/>
          <w:sz w:val="26"/>
          <w:szCs w:val="26"/>
        </w:rPr>
        <w:t>.</w:t>
      </w:r>
      <w:r w:rsidR="00133640" w:rsidRPr="006270A7">
        <w:rPr>
          <w:rFonts w:ascii="MinionPro-Regular" w:cs="MinionPro-Regular"/>
          <w:sz w:val="26"/>
          <w:szCs w:val="26"/>
        </w:rPr>
        <w:t xml:space="preserve"> </w:t>
      </w:r>
    </w:p>
    <w:p w:rsidR="00643756" w:rsidRPr="006270A7" w:rsidRDefault="00643756" w:rsidP="00A66D7C">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64375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Calcium gluconate counteracts the potassium-induced increase in</w:t>
      </w:r>
      <w:r w:rsidR="00A66D7C" w:rsidRPr="006270A7">
        <w:rPr>
          <w:rFonts w:ascii="MinionPro-Regular" w:cs="MinionPro-Regular"/>
          <w:sz w:val="26"/>
          <w:szCs w:val="26"/>
        </w:rPr>
        <w:t xml:space="preserve"> </w:t>
      </w:r>
      <w:r w:rsidRPr="006270A7">
        <w:rPr>
          <w:rFonts w:ascii="MinionPro-Regular" w:cs="MinionPro-Regular"/>
          <w:sz w:val="26"/>
          <w:szCs w:val="26"/>
        </w:rPr>
        <w:t>myocardial irritability but does not lower the serum potassium level.</w:t>
      </w:r>
    </w:p>
    <w:p w:rsidR="00643756" w:rsidRPr="006270A7" w:rsidRDefault="007745D1" w:rsidP="0064375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Administration of sodium bicarbonate, insulin, or glucose lowers the</w:t>
      </w:r>
      <w:r w:rsidR="00A66D7C" w:rsidRPr="006270A7">
        <w:rPr>
          <w:rFonts w:ascii="MinionPro-Regular" w:cs="MinionPro-Regular"/>
          <w:sz w:val="26"/>
          <w:szCs w:val="26"/>
        </w:rPr>
        <w:t xml:space="preserve"> </w:t>
      </w:r>
      <w:r w:rsidRPr="006270A7">
        <w:rPr>
          <w:rFonts w:ascii="MinionPro-Regular" w:cs="MinionPro-Regular"/>
          <w:sz w:val="26"/>
          <w:szCs w:val="26"/>
        </w:rPr>
        <w:t>serum potassium level by shifting potassium from the extracellular to</w:t>
      </w:r>
      <w:r w:rsidR="00643756" w:rsidRPr="006270A7">
        <w:rPr>
          <w:rFonts w:ascii="MinionPro-Regular" w:cs="MinionPro-Regular"/>
          <w:sz w:val="26"/>
          <w:szCs w:val="26"/>
        </w:rPr>
        <w:t xml:space="preserve"> </w:t>
      </w:r>
      <w:r w:rsidRPr="006270A7">
        <w:rPr>
          <w:rFonts w:ascii="MinionPro-Regular" w:cs="MinionPro-Regular"/>
          <w:sz w:val="26"/>
          <w:szCs w:val="26"/>
        </w:rPr>
        <w:t xml:space="preserve">the intracellular compartment. </w:t>
      </w:r>
    </w:p>
    <w:p w:rsidR="00643756" w:rsidRPr="006270A7" w:rsidRDefault="00643756" w:rsidP="0064375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 xml:space="preserve"> </w:t>
      </w:r>
    </w:p>
    <w:p w:rsidR="007745D1" w:rsidRPr="006270A7" w:rsidRDefault="007745D1" w:rsidP="000B2E54">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A similar effect has been reported with</w:t>
      </w:r>
      <w:r w:rsidR="00643756" w:rsidRPr="006270A7">
        <w:rPr>
          <w:rFonts w:ascii="MinionPro-Regular" w:cs="MinionPro-Regular"/>
          <w:sz w:val="26"/>
          <w:szCs w:val="26"/>
        </w:rPr>
        <w:t xml:space="preserve"> </w:t>
      </w:r>
      <w:r w:rsidRPr="006270A7">
        <w:rPr>
          <w:rFonts w:ascii="MinionPro-Regular" w:cs="MinionPro-Regular"/>
          <w:sz w:val="26"/>
          <w:szCs w:val="26"/>
        </w:rPr>
        <w:t xml:space="preserve">the acute administration of </w:t>
      </w:r>
      <w:r w:rsidRPr="006270A7">
        <w:rPr>
          <w:rFonts w:ascii="SymbolNew-Medium" w:eastAsia="SymbolNew-Medium" w:cs="SymbolNew-Medium" w:hint="eastAsia"/>
          <w:sz w:val="26"/>
          <w:szCs w:val="26"/>
        </w:rPr>
        <w:t>β</w:t>
      </w:r>
      <w:r w:rsidRPr="006270A7">
        <w:rPr>
          <w:rFonts w:ascii="MinionPro-Regular" w:cs="MinionPro-Regular"/>
          <w:sz w:val="26"/>
          <w:szCs w:val="26"/>
        </w:rPr>
        <w:t>-adrenergic agonists in adults, but there</w:t>
      </w:r>
      <w:r w:rsidR="000B2E54" w:rsidRPr="006270A7">
        <w:rPr>
          <w:rFonts w:ascii="MinionPro-Regular" w:cs="MinionPro-Regular"/>
          <w:sz w:val="26"/>
          <w:szCs w:val="26"/>
        </w:rPr>
        <w:t xml:space="preserve"> </w:t>
      </w:r>
      <w:r w:rsidRPr="006270A7">
        <w:rPr>
          <w:rFonts w:ascii="MinionPro-Regular" w:cs="MinionPro-Regular"/>
          <w:sz w:val="26"/>
          <w:szCs w:val="26"/>
        </w:rPr>
        <w:t>are no controlled data in pediatric patients. Because the duration of</w:t>
      </w:r>
      <w:r w:rsidR="000B2E54" w:rsidRPr="006270A7">
        <w:rPr>
          <w:rFonts w:ascii="MinionPro-Regular" w:cs="MinionPro-Regular"/>
          <w:sz w:val="26"/>
          <w:szCs w:val="26"/>
        </w:rPr>
        <w:t xml:space="preserve"> </w:t>
      </w:r>
      <w:r w:rsidRPr="006270A7">
        <w:rPr>
          <w:rFonts w:ascii="MinionPro-Regular" w:cs="MinionPro-Regular"/>
          <w:sz w:val="26"/>
          <w:szCs w:val="26"/>
        </w:rPr>
        <w:t>action of these emergency measures is just a few hours, persistent</w:t>
      </w:r>
      <w:r w:rsidR="000B2E54" w:rsidRPr="006270A7">
        <w:rPr>
          <w:rFonts w:ascii="MinionPro-Regular" w:cs="MinionPro-Regular"/>
          <w:sz w:val="26"/>
          <w:szCs w:val="26"/>
        </w:rPr>
        <w:t xml:space="preserve"> </w:t>
      </w:r>
      <w:r w:rsidRPr="006270A7">
        <w:rPr>
          <w:rFonts w:ascii="MinionPro-Regular" w:cs="MinionPro-Regular"/>
          <w:sz w:val="26"/>
          <w:szCs w:val="26"/>
        </w:rPr>
        <w:t>hyperkalemia should be managed by dialysis.</w:t>
      </w:r>
    </w:p>
    <w:p w:rsidR="007C2A3C" w:rsidRPr="006270A7" w:rsidRDefault="007C2A3C" w:rsidP="006136F6">
      <w:pPr>
        <w:autoSpaceDE w:val="0"/>
        <w:autoSpaceDN w:val="0"/>
        <w:bidi w:val="0"/>
        <w:adjustRightInd w:val="0"/>
        <w:spacing w:after="0" w:line="240" w:lineRule="auto"/>
        <w:jc w:val="both"/>
        <w:rPr>
          <w:rFonts w:ascii="MinionPro-Regular" w:cs="MinionPro-Regular"/>
          <w:sz w:val="26"/>
          <w:szCs w:val="26"/>
        </w:rPr>
      </w:pPr>
    </w:p>
    <w:p w:rsidR="00F110CD" w:rsidRPr="006270A7" w:rsidRDefault="007745D1" w:rsidP="00F110CD">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 xml:space="preserve">Mild </w:t>
      </w:r>
      <w:r w:rsidRPr="006270A7">
        <w:rPr>
          <w:rFonts w:ascii="MinionPro-Bold" w:cs="MinionPro-Bold"/>
          <w:b/>
          <w:bCs/>
          <w:sz w:val="26"/>
          <w:szCs w:val="26"/>
        </w:rPr>
        <w:t xml:space="preserve">metabolic acidosis </w:t>
      </w:r>
      <w:r w:rsidRPr="006270A7">
        <w:rPr>
          <w:rFonts w:ascii="MinionPro-Regular" w:cs="MinionPro-Regular"/>
          <w:sz w:val="26"/>
          <w:szCs w:val="26"/>
        </w:rPr>
        <w:t>is common in AKI because of retention of</w:t>
      </w:r>
      <w:r w:rsidR="00C86AA7" w:rsidRPr="006270A7">
        <w:rPr>
          <w:rFonts w:ascii="MinionPro-Regular" w:cs="MinionPro-Regular"/>
          <w:sz w:val="26"/>
          <w:szCs w:val="26"/>
        </w:rPr>
        <w:t xml:space="preserve"> </w:t>
      </w:r>
      <w:r w:rsidRPr="006270A7">
        <w:rPr>
          <w:rFonts w:ascii="MinionPro-Regular" w:cs="MinionPro-Regular"/>
          <w:sz w:val="26"/>
          <w:szCs w:val="26"/>
        </w:rPr>
        <w:t>hydrogen ions, phosphate, and sulfate, but it rarely requires treatment.</w:t>
      </w:r>
      <w:r w:rsidR="00F110CD" w:rsidRPr="006270A7">
        <w:rPr>
          <w:rFonts w:ascii="MinionPro-Regular" w:cs="MinionPro-Regular"/>
          <w:sz w:val="26"/>
          <w:szCs w:val="26"/>
        </w:rPr>
        <w:t xml:space="preserve"> </w:t>
      </w:r>
      <w:r w:rsidRPr="006270A7">
        <w:rPr>
          <w:rFonts w:ascii="MinionPro-Regular" w:cs="MinionPro-Regular"/>
          <w:sz w:val="26"/>
          <w:szCs w:val="26"/>
        </w:rPr>
        <w:t xml:space="preserve">If acidosis is severe (arterial pH </w:t>
      </w:r>
      <w:r w:rsidRPr="006270A7">
        <w:rPr>
          <w:rFonts w:ascii="SymbolNew-Medium" w:eastAsia="SymbolNew-Medium" w:cs="SymbolNew-Medium"/>
          <w:sz w:val="26"/>
          <w:szCs w:val="26"/>
        </w:rPr>
        <w:t xml:space="preserve">&lt; </w:t>
      </w:r>
      <w:r w:rsidRPr="006270A7">
        <w:rPr>
          <w:rFonts w:ascii="MinionPro-Regular" w:cs="MinionPro-Regular"/>
          <w:sz w:val="26"/>
          <w:szCs w:val="26"/>
        </w:rPr>
        <w:t xml:space="preserve">7.15; serum bicarbonate </w:t>
      </w:r>
      <w:r w:rsidRPr="006270A7">
        <w:rPr>
          <w:rFonts w:ascii="SymbolNew-Medium" w:eastAsia="SymbolNew-Medium" w:cs="SymbolNew-Medium"/>
          <w:sz w:val="26"/>
          <w:szCs w:val="26"/>
        </w:rPr>
        <w:t xml:space="preserve">&lt; </w:t>
      </w:r>
      <w:r w:rsidRPr="006270A7">
        <w:rPr>
          <w:rFonts w:ascii="MinionPro-Regular" w:cs="MinionPro-Regular"/>
          <w:sz w:val="26"/>
          <w:szCs w:val="26"/>
        </w:rPr>
        <w:t>8 mEq/L)</w:t>
      </w:r>
      <w:r w:rsidR="00F110CD" w:rsidRPr="006270A7">
        <w:rPr>
          <w:rFonts w:ascii="MinionPro-Regular" w:cs="MinionPro-Regular"/>
          <w:sz w:val="26"/>
          <w:szCs w:val="26"/>
        </w:rPr>
        <w:t xml:space="preserve"> </w:t>
      </w:r>
      <w:r w:rsidRPr="006270A7">
        <w:rPr>
          <w:rFonts w:ascii="MinionPro-Regular" w:cs="MinionPro-Regular"/>
          <w:sz w:val="26"/>
          <w:szCs w:val="26"/>
        </w:rPr>
        <w:t xml:space="preserve">or contributes to significant hyperkalemia, treatment is indicated. </w:t>
      </w:r>
    </w:p>
    <w:p w:rsidR="00F110CD" w:rsidRPr="006270A7" w:rsidRDefault="00F110CD" w:rsidP="00F110CD">
      <w:pPr>
        <w:autoSpaceDE w:val="0"/>
        <w:autoSpaceDN w:val="0"/>
        <w:bidi w:val="0"/>
        <w:adjustRightInd w:val="0"/>
        <w:spacing w:after="0" w:line="240" w:lineRule="auto"/>
        <w:jc w:val="both"/>
        <w:rPr>
          <w:rFonts w:ascii="MinionPro-Regular" w:cs="MinionPro-Regular"/>
          <w:sz w:val="26"/>
          <w:szCs w:val="26"/>
        </w:rPr>
      </w:pPr>
    </w:p>
    <w:p w:rsidR="008673FA" w:rsidRPr="006270A7" w:rsidRDefault="007745D1" w:rsidP="008673FA">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The</w:t>
      </w:r>
      <w:r w:rsidR="00232CA1" w:rsidRPr="006270A7">
        <w:rPr>
          <w:rFonts w:ascii="MinionPro-Regular" w:cs="MinionPro-Regular"/>
          <w:sz w:val="26"/>
          <w:szCs w:val="26"/>
        </w:rPr>
        <w:t xml:space="preserve"> </w:t>
      </w:r>
      <w:r w:rsidRPr="006270A7">
        <w:rPr>
          <w:rFonts w:ascii="MinionPro-Regular" w:cs="MinionPro-Regular"/>
          <w:sz w:val="26"/>
          <w:szCs w:val="26"/>
        </w:rPr>
        <w:t>acidosis should be corrected partially by the intravenous route, generally</w:t>
      </w:r>
      <w:r w:rsidR="00232CA1" w:rsidRPr="006270A7">
        <w:rPr>
          <w:rFonts w:ascii="MinionPro-Regular" w:cs="MinionPro-Regular"/>
          <w:sz w:val="26"/>
          <w:szCs w:val="26"/>
        </w:rPr>
        <w:t xml:space="preserve"> </w:t>
      </w:r>
      <w:r w:rsidRPr="006270A7">
        <w:rPr>
          <w:rFonts w:ascii="MinionPro-Regular" w:cs="MinionPro-Regular"/>
          <w:sz w:val="26"/>
          <w:szCs w:val="26"/>
        </w:rPr>
        <w:t>giving enough bicarbonate to raise the arterial pH to 7.20 (which</w:t>
      </w:r>
      <w:r w:rsidR="00232CA1" w:rsidRPr="006270A7">
        <w:rPr>
          <w:rFonts w:ascii="MinionPro-Regular" w:cs="MinionPro-Regular"/>
          <w:sz w:val="26"/>
          <w:szCs w:val="26"/>
        </w:rPr>
        <w:t xml:space="preserve"> </w:t>
      </w:r>
      <w:r w:rsidRPr="006270A7">
        <w:rPr>
          <w:rFonts w:ascii="MinionPro-Regular" w:cs="MinionPro-Regular"/>
          <w:sz w:val="26"/>
          <w:szCs w:val="26"/>
        </w:rPr>
        <w:t>approximates a serum bica</w:t>
      </w:r>
      <w:r w:rsidR="00232CA1" w:rsidRPr="006270A7">
        <w:rPr>
          <w:rFonts w:ascii="MinionPro-Regular" w:cs="MinionPro-Regular"/>
          <w:sz w:val="26"/>
          <w:szCs w:val="26"/>
        </w:rPr>
        <w:t xml:space="preserve">rbonate level of </w:t>
      </w:r>
      <w:r w:rsidRPr="006270A7">
        <w:rPr>
          <w:rFonts w:ascii="MinionPro-Regular" w:cs="MinionPro-Regular"/>
          <w:sz w:val="26"/>
          <w:szCs w:val="26"/>
        </w:rPr>
        <w:t>12 mEq/L). The remainder</w:t>
      </w:r>
      <w:r w:rsidR="00232CA1" w:rsidRPr="006270A7">
        <w:rPr>
          <w:rFonts w:ascii="MinionPro-Regular" w:cs="MinionPro-Regular"/>
          <w:sz w:val="26"/>
          <w:szCs w:val="26"/>
        </w:rPr>
        <w:t xml:space="preserve"> </w:t>
      </w:r>
      <w:r w:rsidRPr="006270A7">
        <w:rPr>
          <w:rFonts w:ascii="MinionPro-Regular" w:cs="MinionPro-Regular"/>
          <w:sz w:val="26"/>
          <w:szCs w:val="26"/>
        </w:rPr>
        <w:t>of the correction may be accomplished by oral administration of</w:t>
      </w:r>
      <w:r w:rsidR="00417C05" w:rsidRPr="006270A7">
        <w:rPr>
          <w:rFonts w:ascii="MinionPro-Regular" w:cs="MinionPro-Regular"/>
          <w:sz w:val="26"/>
          <w:szCs w:val="26"/>
        </w:rPr>
        <w:t xml:space="preserve"> </w:t>
      </w:r>
      <w:r w:rsidRPr="006270A7">
        <w:rPr>
          <w:rFonts w:ascii="MinionPro-Regular" w:cs="MinionPro-Regular"/>
          <w:sz w:val="26"/>
          <w:szCs w:val="26"/>
        </w:rPr>
        <w:t>sodium bicarbonate after normalization of the serum calcium and</w:t>
      </w:r>
      <w:r w:rsidR="008673FA" w:rsidRPr="006270A7">
        <w:rPr>
          <w:rFonts w:ascii="MinionPro-Regular" w:cs="MinionPro-Regular"/>
          <w:sz w:val="26"/>
          <w:szCs w:val="26"/>
        </w:rPr>
        <w:t xml:space="preserve"> </w:t>
      </w:r>
      <w:r w:rsidRPr="006270A7">
        <w:rPr>
          <w:rFonts w:ascii="MinionPro-Regular" w:cs="MinionPro-Regular"/>
          <w:sz w:val="26"/>
          <w:szCs w:val="26"/>
        </w:rPr>
        <w:t xml:space="preserve">phosphorus levels. </w:t>
      </w:r>
    </w:p>
    <w:p w:rsidR="008673FA" w:rsidRPr="006270A7" w:rsidRDefault="008673FA" w:rsidP="008673FA">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4524A0">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Correction of metabolic acidosis with intravenous</w:t>
      </w:r>
      <w:r w:rsidR="004524A0" w:rsidRPr="006270A7">
        <w:rPr>
          <w:rFonts w:ascii="MinionPro-Regular" w:cs="MinionPro-Regular"/>
          <w:sz w:val="26"/>
          <w:szCs w:val="26"/>
        </w:rPr>
        <w:t xml:space="preserve"> </w:t>
      </w:r>
      <w:r w:rsidRPr="006270A7">
        <w:rPr>
          <w:rFonts w:ascii="MinionPro-Regular" w:cs="MinionPro-Regular"/>
          <w:sz w:val="26"/>
          <w:szCs w:val="26"/>
        </w:rPr>
        <w:t>bicarbonate can precipitate tetany in patients with renal failure as rapid</w:t>
      </w:r>
      <w:r w:rsidR="004524A0" w:rsidRPr="006270A7">
        <w:rPr>
          <w:rFonts w:ascii="MinionPro-Regular" w:cs="MinionPro-Regular"/>
          <w:sz w:val="26"/>
          <w:szCs w:val="26"/>
        </w:rPr>
        <w:t xml:space="preserve"> </w:t>
      </w:r>
      <w:r w:rsidRPr="006270A7">
        <w:rPr>
          <w:rFonts w:ascii="MinionPro-Regular" w:cs="MinionPro-Regular"/>
          <w:sz w:val="26"/>
          <w:szCs w:val="26"/>
        </w:rPr>
        <w:t>correction of acidosis reduces the ionized calcium concentration (see</w:t>
      </w:r>
      <w:r w:rsidR="004524A0" w:rsidRPr="006270A7">
        <w:rPr>
          <w:rFonts w:ascii="MinionPro-Regular" w:cs="MinionPro-Regular"/>
          <w:sz w:val="26"/>
          <w:szCs w:val="26"/>
        </w:rPr>
        <w:t xml:space="preserve"> </w:t>
      </w:r>
      <w:r w:rsidRPr="006270A7">
        <w:rPr>
          <w:rFonts w:ascii="MinionPro-Regular" w:cs="MinionPro-Regular"/>
          <w:sz w:val="26"/>
          <w:szCs w:val="26"/>
        </w:rPr>
        <w:t>Chapter 55).</w:t>
      </w:r>
    </w:p>
    <w:p w:rsidR="004524A0" w:rsidRPr="006270A7" w:rsidRDefault="004524A0" w:rsidP="006136F6">
      <w:pPr>
        <w:autoSpaceDE w:val="0"/>
        <w:autoSpaceDN w:val="0"/>
        <w:bidi w:val="0"/>
        <w:adjustRightInd w:val="0"/>
        <w:spacing w:after="0" w:line="240" w:lineRule="auto"/>
        <w:jc w:val="both"/>
        <w:rPr>
          <w:rFonts w:ascii="MinionPro-Bold" w:cs="MinionPro-Bold"/>
          <w:b/>
          <w:bCs/>
          <w:sz w:val="26"/>
          <w:szCs w:val="26"/>
        </w:rPr>
      </w:pPr>
    </w:p>
    <w:p w:rsidR="00457810" w:rsidRPr="006270A7" w:rsidRDefault="007745D1" w:rsidP="00275DB1">
      <w:pPr>
        <w:autoSpaceDE w:val="0"/>
        <w:autoSpaceDN w:val="0"/>
        <w:bidi w:val="0"/>
        <w:adjustRightInd w:val="0"/>
        <w:spacing w:after="0" w:line="240" w:lineRule="auto"/>
        <w:jc w:val="both"/>
        <w:rPr>
          <w:rFonts w:ascii="MinionPro-Regular" w:cs="MinionPro-Regular"/>
          <w:sz w:val="26"/>
          <w:szCs w:val="26"/>
        </w:rPr>
      </w:pPr>
      <w:r w:rsidRPr="006270A7">
        <w:rPr>
          <w:rFonts w:ascii="MinionPro-Bold" w:cs="MinionPro-Bold"/>
          <w:b/>
          <w:bCs/>
          <w:sz w:val="26"/>
          <w:szCs w:val="26"/>
        </w:rPr>
        <w:t xml:space="preserve">Hypocalcemia </w:t>
      </w:r>
      <w:r w:rsidRPr="006270A7">
        <w:rPr>
          <w:rFonts w:ascii="MinionPro-Regular" w:cs="MinionPro-Regular"/>
          <w:sz w:val="26"/>
          <w:szCs w:val="26"/>
        </w:rPr>
        <w:t>is primarily treated by lowering the serum phosphorus</w:t>
      </w:r>
      <w:r w:rsidR="00C06593" w:rsidRPr="006270A7">
        <w:rPr>
          <w:rFonts w:ascii="MinionPro-Regular" w:cs="MinionPro-Regular"/>
          <w:sz w:val="26"/>
          <w:szCs w:val="26"/>
        </w:rPr>
        <w:t xml:space="preserve"> </w:t>
      </w:r>
      <w:r w:rsidRPr="006270A7">
        <w:rPr>
          <w:rFonts w:ascii="MinionPro-Regular" w:cs="MinionPro-Regular"/>
          <w:sz w:val="26"/>
          <w:szCs w:val="26"/>
        </w:rPr>
        <w:t>level. Calcium should not be given intravenously, except in cases</w:t>
      </w:r>
      <w:r w:rsidR="00C06593" w:rsidRPr="006270A7">
        <w:rPr>
          <w:rFonts w:ascii="MinionPro-Regular" w:cs="MinionPro-Regular"/>
          <w:sz w:val="26"/>
          <w:szCs w:val="26"/>
        </w:rPr>
        <w:t xml:space="preserve"> </w:t>
      </w:r>
      <w:r w:rsidRPr="006270A7">
        <w:rPr>
          <w:rFonts w:ascii="MinionPro-Regular" w:cs="MinionPro-Regular"/>
          <w:sz w:val="26"/>
          <w:szCs w:val="26"/>
        </w:rPr>
        <w:t xml:space="preserve">of tetany, to avoid deposition of calcium salts into tissues. </w:t>
      </w:r>
    </w:p>
    <w:p w:rsidR="00457810" w:rsidRPr="006270A7" w:rsidRDefault="00457810" w:rsidP="00457810">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4228F0">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Patients</w:t>
      </w:r>
      <w:r w:rsidR="00275DB1" w:rsidRPr="006270A7">
        <w:rPr>
          <w:rFonts w:ascii="MinionPro-Regular" w:cs="MinionPro-Regular"/>
          <w:sz w:val="26"/>
          <w:szCs w:val="26"/>
        </w:rPr>
        <w:t xml:space="preserve"> </w:t>
      </w:r>
      <w:r w:rsidRPr="006270A7">
        <w:rPr>
          <w:rFonts w:ascii="MinionPro-Regular" w:cs="MinionPro-Regular"/>
          <w:sz w:val="26"/>
          <w:szCs w:val="26"/>
        </w:rPr>
        <w:t>should be instructed to follow a low-phosphorus diet, and phosphate</w:t>
      </w:r>
      <w:r w:rsidR="004228F0" w:rsidRPr="006270A7">
        <w:rPr>
          <w:rFonts w:ascii="MinionPro-Regular" w:cs="MinionPro-Regular"/>
          <w:sz w:val="26"/>
          <w:szCs w:val="26"/>
        </w:rPr>
        <w:t xml:space="preserve"> </w:t>
      </w:r>
      <w:r w:rsidRPr="006270A7">
        <w:rPr>
          <w:rFonts w:ascii="MinionPro-Regular" w:cs="MinionPro-Regular"/>
          <w:sz w:val="26"/>
          <w:szCs w:val="26"/>
        </w:rPr>
        <w:t>binders should be orally administered to bind any ingested phosphate</w:t>
      </w:r>
      <w:r w:rsidR="004228F0" w:rsidRPr="006270A7">
        <w:rPr>
          <w:rFonts w:ascii="MinionPro-Regular" w:cs="MinionPro-Regular"/>
          <w:sz w:val="26"/>
          <w:szCs w:val="26"/>
        </w:rPr>
        <w:t xml:space="preserve"> </w:t>
      </w:r>
      <w:r w:rsidRPr="006270A7">
        <w:rPr>
          <w:rFonts w:ascii="MinionPro-Regular" w:cs="MinionPro-Regular"/>
          <w:sz w:val="26"/>
          <w:szCs w:val="26"/>
        </w:rPr>
        <w:t>and increase GI phosphate excretion. Common agents include</w:t>
      </w:r>
      <w:r w:rsidR="004228F0" w:rsidRPr="006270A7">
        <w:rPr>
          <w:rFonts w:ascii="MinionPro-Regular" w:cs="MinionPro-Regular"/>
          <w:sz w:val="26"/>
          <w:szCs w:val="26"/>
        </w:rPr>
        <w:t xml:space="preserve"> </w:t>
      </w:r>
      <w:r w:rsidRPr="006270A7">
        <w:rPr>
          <w:rFonts w:ascii="MinionPro-Regular" w:cs="MinionPro-Regular"/>
          <w:sz w:val="26"/>
          <w:szCs w:val="26"/>
        </w:rPr>
        <w:t>sevelamer (Renagel), calcium carbonate (Tums tablets or Titralac suspension),</w:t>
      </w:r>
      <w:r w:rsidR="004228F0" w:rsidRPr="006270A7">
        <w:rPr>
          <w:rFonts w:ascii="MinionPro-Regular" w:cs="MinionPro-Regular"/>
          <w:sz w:val="26"/>
          <w:szCs w:val="26"/>
        </w:rPr>
        <w:t xml:space="preserve"> </w:t>
      </w:r>
      <w:r w:rsidRPr="006270A7">
        <w:rPr>
          <w:rFonts w:ascii="MinionPro-Regular" w:cs="MinionPro-Regular"/>
          <w:sz w:val="26"/>
          <w:szCs w:val="26"/>
        </w:rPr>
        <w:t>and calcium acetate (PhosLo). Aluminum-based binders,</w:t>
      </w:r>
      <w:r w:rsidR="004228F0" w:rsidRPr="006270A7">
        <w:rPr>
          <w:rFonts w:ascii="MinionPro-Regular" w:cs="MinionPro-Regular"/>
          <w:sz w:val="26"/>
          <w:szCs w:val="26"/>
        </w:rPr>
        <w:t xml:space="preserve"> </w:t>
      </w:r>
      <w:r w:rsidRPr="006270A7">
        <w:rPr>
          <w:rFonts w:ascii="MinionPro-Regular" w:cs="MinionPro-Regular"/>
          <w:sz w:val="26"/>
          <w:szCs w:val="26"/>
        </w:rPr>
        <w:t>commonly employed in the past, should be avoided because of the risk</w:t>
      </w:r>
      <w:r w:rsidR="004228F0" w:rsidRPr="006270A7">
        <w:rPr>
          <w:rFonts w:ascii="MinionPro-Regular" w:cs="MinionPro-Regular"/>
          <w:sz w:val="26"/>
          <w:szCs w:val="26"/>
        </w:rPr>
        <w:t xml:space="preserve"> </w:t>
      </w:r>
      <w:r w:rsidRPr="006270A7">
        <w:rPr>
          <w:rFonts w:ascii="MinionPro-Regular" w:cs="MinionPro-Regular"/>
          <w:sz w:val="26"/>
          <w:szCs w:val="26"/>
        </w:rPr>
        <w:t>of aluminum toxicity.</w:t>
      </w:r>
    </w:p>
    <w:p w:rsidR="004228F0" w:rsidRPr="006270A7" w:rsidRDefault="004228F0" w:rsidP="006136F6">
      <w:pPr>
        <w:autoSpaceDE w:val="0"/>
        <w:autoSpaceDN w:val="0"/>
        <w:bidi w:val="0"/>
        <w:adjustRightInd w:val="0"/>
        <w:spacing w:after="0" w:line="240" w:lineRule="auto"/>
        <w:jc w:val="both"/>
        <w:rPr>
          <w:rFonts w:ascii="MinionPro-Bold" w:cs="MinionPro-Bold"/>
          <w:b/>
          <w:bCs/>
          <w:sz w:val="26"/>
          <w:szCs w:val="26"/>
        </w:rPr>
      </w:pPr>
    </w:p>
    <w:p w:rsidR="00EF2101" w:rsidRPr="006270A7" w:rsidRDefault="007745D1" w:rsidP="00EF2101">
      <w:pPr>
        <w:autoSpaceDE w:val="0"/>
        <w:autoSpaceDN w:val="0"/>
        <w:bidi w:val="0"/>
        <w:adjustRightInd w:val="0"/>
        <w:spacing w:after="0" w:line="240" w:lineRule="auto"/>
        <w:jc w:val="both"/>
        <w:rPr>
          <w:rFonts w:ascii="MinionPro-Regular" w:cs="MinionPro-Regular"/>
          <w:sz w:val="26"/>
          <w:szCs w:val="26"/>
        </w:rPr>
      </w:pPr>
      <w:r w:rsidRPr="006270A7">
        <w:rPr>
          <w:rFonts w:ascii="MinionPro-Bold" w:cs="MinionPro-Bold"/>
          <w:b/>
          <w:bCs/>
          <w:sz w:val="26"/>
          <w:szCs w:val="26"/>
        </w:rPr>
        <w:t xml:space="preserve">Hyponatremia </w:t>
      </w:r>
      <w:r w:rsidRPr="006270A7">
        <w:rPr>
          <w:rFonts w:ascii="MinionPro-Regular" w:cs="MinionPro-Regular"/>
          <w:sz w:val="26"/>
          <w:szCs w:val="26"/>
        </w:rPr>
        <w:t>is most commonly a dilutional disturbance that</w:t>
      </w:r>
      <w:r w:rsidR="004228F0" w:rsidRPr="006270A7">
        <w:rPr>
          <w:rFonts w:ascii="MinionPro-Regular" w:cs="MinionPro-Regular"/>
          <w:sz w:val="26"/>
          <w:szCs w:val="26"/>
        </w:rPr>
        <w:t xml:space="preserve"> </w:t>
      </w:r>
      <w:r w:rsidRPr="006270A7">
        <w:rPr>
          <w:rFonts w:ascii="MinionPro-Regular" w:cs="MinionPro-Regular"/>
          <w:sz w:val="26"/>
          <w:szCs w:val="26"/>
        </w:rPr>
        <w:t>must be corrected by fluid restriction rather than sodium chloride</w:t>
      </w:r>
      <w:r w:rsidR="0088039B" w:rsidRPr="006270A7">
        <w:rPr>
          <w:rFonts w:ascii="MinionPro-Regular" w:cs="MinionPro-Regular"/>
          <w:sz w:val="26"/>
          <w:szCs w:val="26"/>
        </w:rPr>
        <w:t xml:space="preserve"> </w:t>
      </w:r>
      <w:r w:rsidRPr="006270A7">
        <w:rPr>
          <w:rFonts w:ascii="MinionPro-Regular" w:cs="MinionPro-Regular"/>
          <w:sz w:val="26"/>
          <w:szCs w:val="26"/>
        </w:rPr>
        <w:t>administration. Administration of hypertonic (3%) saline should be</w:t>
      </w:r>
      <w:r w:rsidR="00414BD5" w:rsidRPr="006270A7">
        <w:rPr>
          <w:rFonts w:ascii="MinionPro-Regular" w:cs="MinionPro-Regular"/>
          <w:sz w:val="26"/>
          <w:szCs w:val="26"/>
        </w:rPr>
        <w:t xml:space="preserve"> </w:t>
      </w:r>
      <w:r w:rsidRPr="006270A7">
        <w:rPr>
          <w:rFonts w:ascii="MinionPro-Regular" w:cs="MinionPro-Regular"/>
          <w:sz w:val="26"/>
          <w:szCs w:val="26"/>
        </w:rPr>
        <w:t>limited to patients with symptomatic hyponatremia (seizures, lethargy)</w:t>
      </w:r>
      <w:r w:rsidR="00EF2101" w:rsidRPr="006270A7">
        <w:rPr>
          <w:rFonts w:ascii="MinionPro-Regular" w:cs="MinionPro-Regular"/>
          <w:sz w:val="26"/>
          <w:szCs w:val="26"/>
        </w:rPr>
        <w:t xml:space="preserve"> </w:t>
      </w:r>
      <w:r w:rsidRPr="006270A7">
        <w:rPr>
          <w:rFonts w:ascii="MinionPro-Regular" w:cs="MinionPro-Regular"/>
          <w:sz w:val="26"/>
          <w:szCs w:val="26"/>
        </w:rPr>
        <w:t xml:space="preserve">or those with a serum sodium level </w:t>
      </w:r>
      <w:r w:rsidRPr="006270A7">
        <w:rPr>
          <w:rFonts w:ascii="SymbolNew-Medium" w:eastAsia="SymbolNew-Medium" w:cs="SymbolNew-Medium"/>
          <w:sz w:val="26"/>
          <w:szCs w:val="26"/>
        </w:rPr>
        <w:t>&lt;</w:t>
      </w:r>
      <w:r w:rsidRPr="006270A7">
        <w:rPr>
          <w:rFonts w:ascii="MinionPro-Regular" w:cs="MinionPro-Regular"/>
          <w:sz w:val="26"/>
          <w:szCs w:val="26"/>
        </w:rPr>
        <w:t xml:space="preserve">120 mEq/L. </w:t>
      </w:r>
    </w:p>
    <w:p w:rsidR="00EF2101" w:rsidRPr="006270A7" w:rsidRDefault="00EF2101" w:rsidP="00EF2101">
      <w:pPr>
        <w:autoSpaceDE w:val="0"/>
        <w:autoSpaceDN w:val="0"/>
        <w:bidi w:val="0"/>
        <w:adjustRightInd w:val="0"/>
        <w:spacing w:after="0" w:line="240" w:lineRule="auto"/>
        <w:jc w:val="both"/>
        <w:rPr>
          <w:rFonts w:ascii="MinionPro-Regular" w:cs="MinionPro-Regular"/>
          <w:sz w:val="26"/>
          <w:szCs w:val="26"/>
        </w:rPr>
      </w:pPr>
    </w:p>
    <w:p w:rsidR="008B4712" w:rsidRPr="006270A7" w:rsidRDefault="007745D1" w:rsidP="00C849A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lastRenderedPageBreak/>
        <w:t>Acute correction of</w:t>
      </w:r>
      <w:r w:rsidR="00C849A6" w:rsidRPr="006270A7">
        <w:rPr>
          <w:rFonts w:ascii="MinionPro-Regular" w:cs="MinionPro-Regular"/>
          <w:sz w:val="26"/>
          <w:szCs w:val="26"/>
        </w:rPr>
        <w:t xml:space="preserve"> </w:t>
      </w:r>
      <w:r w:rsidR="006F7FA3" w:rsidRPr="006270A7">
        <w:rPr>
          <w:rFonts w:ascii="MinionPro-Regular" w:cs="MinionPro-Regular"/>
          <w:sz w:val="26"/>
          <w:szCs w:val="26"/>
        </w:rPr>
        <w:t xml:space="preserve">the serum sodium to </w:t>
      </w:r>
      <w:r w:rsidRPr="006270A7">
        <w:rPr>
          <w:rFonts w:ascii="MinionPro-Regular" w:cs="MinionPro-Regular"/>
          <w:sz w:val="26"/>
          <w:szCs w:val="26"/>
        </w:rPr>
        <w:t>125 mEq/L (mmol/L) should be accomplished</w:t>
      </w:r>
      <w:r w:rsidR="00C849A6" w:rsidRPr="006270A7">
        <w:rPr>
          <w:rFonts w:ascii="MinionPro-Regular" w:cs="MinionPro-Regular"/>
          <w:sz w:val="26"/>
          <w:szCs w:val="26"/>
        </w:rPr>
        <w:t xml:space="preserve"> </w:t>
      </w:r>
      <w:r w:rsidRPr="006270A7">
        <w:rPr>
          <w:rFonts w:ascii="MinionPro-Regular" w:cs="MinionPro-Regular"/>
          <w:sz w:val="26"/>
          <w:szCs w:val="26"/>
        </w:rPr>
        <w:t>using the following formula:</w:t>
      </w:r>
      <w:r w:rsidR="00C849A6" w:rsidRPr="006270A7">
        <w:rPr>
          <w:rFonts w:ascii="MinionPro-Regular" w:cs="MinionPro-Regular"/>
          <w:sz w:val="26"/>
          <w:szCs w:val="26"/>
        </w:rPr>
        <w:t xml:space="preserve"> </w:t>
      </w:r>
    </w:p>
    <w:p w:rsidR="007B49B2" w:rsidRPr="006270A7" w:rsidRDefault="007B49B2" w:rsidP="00836D79">
      <w:pPr>
        <w:autoSpaceDE w:val="0"/>
        <w:autoSpaceDN w:val="0"/>
        <w:bidi w:val="0"/>
        <w:adjustRightInd w:val="0"/>
        <w:spacing w:after="0" w:line="240" w:lineRule="auto"/>
        <w:ind w:left="720"/>
        <w:jc w:val="both"/>
        <w:rPr>
          <w:rFonts w:ascii="MinionPro-Regular" w:cs="MinionPro-Regular"/>
          <w:b/>
          <w:bCs/>
          <w:sz w:val="26"/>
          <w:szCs w:val="26"/>
        </w:rPr>
      </w:pPr>
      <w:r w:rsidRPr="006270A7">
        <w:rPr>
          <w:rFonts w:ascii="MinionPro-Regular" w:cs="MinionPro-Regular"/>
          <w:b/>
          <w:bCs/>
          <w:sz w:val="26"/>
          <w:szCs w:val="26"/>
        </w:rPr>
        <w:t>m</w:t>
      </w:r>
      <w:r w:rsidR="008B4712" w:rsidRPr="006270A7">
        <w:rPr>
          <w:rFonts w:ascii="MinionPro-Regular" w:cs="MinionPro-Regular"/>
          <w:b/>
          <w:bCs/>
          <w:sz w:val="26"/>
          <w:szCs w:val="26"/>
        </w:rPr>
        <w:t>Eq sodium required</w:t>
      </w:r>
    </w:p>
    <w:p w:rsidR="007745D1" w:rsidRPr="006270A7" w:rsidRDefault="00A43F97" w:rsidP="007B49B2">
      <w:pPr>
        <w:autoSpaceDE w:val="0"/>
        <w:autoSpaceDN w:val="0"/>
        <w:bidi w:val="0"/>
        <w:adjustRightInd w:val="0"/>
        <w:spacing w:after="0" w:line="240" w:lineRule="auto"/>
        <w:ind w:left="720"/>
        <w:jc w:val="both"/>
        <w:rPr>
          <w:rFonts w:ascii="MinionPro-Regular" w:cs="MinionPro-Regular"/>
          <w:sz w:val="26"/>
          <w:szCs w:val="26"/>
        </w:rPr>
      </w:pPr>
      <w:r w:rsidRPr="006270A7">
        <w:rPr>
          <w:rFonts w:ascii="MinionPro-Regular" w:cs="MinionPro-Regular"/>
          <w:sz w:val="26"/>
          <w:szCs w:val="26"/>
        </w:rPr>
        <w:t xml:space="preserve"> = </w:t>
      </w:r>
      <w:r w:rsidR="00C849A6" w:rsidRPr="006270A7">
        <w:rPr>
          <w:rFonts w:ascii="MinionPro-Regular" w:cs="MinionPro-Regular"/>
          <w:sz w:val="26"/>
          <w:szCs w:val="26"/>
        </w:rPr>
        <w:t xml:space="preserve">weight in </w:t>
      </w:r>
      <w:r w:rsidRPr="006270A7">
        <w:rPr>
          <w:rFonts w:ascii="MinionPro-Regular" w:cs="MinionPro-Regular"/>
          <w:sz w:val="26"/>
          <w:szCs w:val="26"/>
        </w:rPr>
        <w:t xml:space="preserve">kg </w:t>
      </w:r>
      <w:r w:rsidRPr="006270A7">
        <w:rPr>
          <w:rFonts w:ascii="MinionPro-Regular" w:cs="MinionPro-Regular"/>
          <w:sz w:val="26"/>
          <w:szCs w:val="26"/>
        </w:rPr>
        <w:t>×</w:t>
      </w:r>
      <w:r w:rsidRPr="006270A7">
        <w:rPr>
          <w:rFonts w:ascii="MinionPro-Regular" w:cs="MinionPro-Regular"/>
          <w:sz w:val="26"/>
          <w:szCs w:val="26"/>
        </w:rPr>
        <w:t xml:space="preserve"> </w:t>
      </w:r>
      <w:r w:rsidR="00C849A6" w:rsidRPr="006270A7">
        <w:rPr>
          <w:rFonts w:ascii="MinionPro-Regular" w:cs="MinionPro-Regular"/>
          <w:sz w:val="26"/>
          <w:szCs w:val="26"/>
        </w:rPr>
        <w:t xml:space="preserve">0.6 </w:t>
      </w:r>
      <w:r w:rsidR="00C849A6" w:rsidRPr="006270A7">
        <w:rPr>
          <w:rFonts w:ascii="MinionPro-Regular" w:cs="MinionPro-Regular"/>
          <w:sz w:val="26"/>
          <w:szCs w:val="26"/>
        </w:rPr>
        <w:t>×</w:t>
      </w:r>
      <w:r w:rsidR="00C849A6" w:rsidRPr="006270A7">
        <w:rPr>
          <w:rFonts w:ascii="MinionPro-Regular" w:cs="MinionPro-Regular"/>
          <w:sz w:val="26"/>
          <w:szCs w:val="26"/>
        </w:rPr>
        <w:t xml:space="preserve"> (125</w:t>
      </w:r>
      <w:r w:rsidR="00C849A6" w:rsidRPr="006270A7">
        <w:rPr>
          <w:rFonts w:ascii="MinionPro-Regular" w:cs="MinionPro-Regular"/>
          <w:sz w:val="26"/>
          <w:szCs w:val="26"/>
        </w:rPr>
        <w:t>−</w:t>
      </w:r>
      <w:r w:rsidR="00C849A6" w:rsidRPr="006270A7">
        <w:rPr>
          <w:rFonts w:ascii="MinionPro-Regular" w:cs="MinionPro-Regular"/>
          <w:sz w:val="26"/>
          <w:szCs w:val="26"/>
        </w:rPr>
        <w:t xml:space="preserve"> serum </w:t>
      </w:r>
      <w:r w:rsidR="007745D1" w:rsidRPr="006270A7">
        <w:rPr>
          <w:rFonts w:ascii="MinionPro-Regular" w:cs="MinionPro-Regular"/>
          <w:sz w:val="26"/>
          <w:szCs w:val="26"/>
        </w:rPr>
        <w:t>sodium in mEq/L).</w:t>
      </w:r>
    </w:p>
    <w:p w:rsidR="00533B00" w:rsidRPr="006270A7" w:rsidRDefault="00533B00" w:rsidP="006136F6">
      <w:pPr>
        <w:autoSpaceDE w:val="0"/>
        <w:autoSpaceDN w:val="0"/>
        <w:bidi w:val="0"/>
        <w:adjustRightInd w:val="0"/>
        <w:spacing w:after="0" w:line="240" w:lineRule="auto"/>
        <w:jc w:val="both"/>
        <w:rPr>
          <w:rFonts w:ascii="MinionPro-Regular" w:cs="MinionPro-Regular"/>
          <w:sz w:val="26"/>
          <w:szCs w:val="26"/>
        </w:rPr>
      </w:pPr>
    </w:p>
    <w:p w:rsidR="007745D1" w:rsidRPr="006270A7" w:rsidRDefault="007745D1" w:rsidP="00912F16">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sz w:val="26"/>
          <w:szCs w:val="26"/>
        </w:rPr>
        <w:t xml:space="preserve">AKI patients are predisposed to </w:t>
      </w:r>
      <w:r w:rsidRPr="006270A7">
        <w:rPr>
          <w:rFonts w:ascii="MinionPro-Bold" w:cs="MinionPro-Bold"/>
          <w:b/>
          <w:bCs/>
          <w:sz w:val="26"/>
          <w:szCs w:val="26"/>
        </w:rPr>
        <w:t xml:space="preserve">GI bleeding </w:t>
      </w:r>
      <w:r w:rsidRPr="006270A7">
        <w:rPr>
          <w:rFonts w:ascii="MinionPro-Regular" w:cs="MinionPro-Regular"/>
          <w:sz w:val="26"/>
          <w:szCs w:val="26"/>
        </w:rPr>
        <w:t>because of uremic</w:t>
      </w:r>
      <w:r w:rsidR="006F7FA3" w:rsidRPr="006270A7">
        <w:rPr>
          <w:rFonts w:ascii="MinionPro-Regular" w:cs="MinionPro-Regular"/>
          <w:sz w:val="26"/>
          <w:szCs w:val="26"/>
        </w:rPr>
        <w:t xml:space="preserve"> </w:t>
      </w:r>
      <w:r w:rsidRPr="006270A7">
        <w:rPr>
          <w:rFonts w:ascii="MinionPro-Regular" w:cs="MinionPro-Regular"/>
          <w:sz w:val="26"/>
          <w:szCs w:val="26"/>
        </w:rPr>
        <w:t>platelet dysfunction, increased stress, and heparin exposure if treated</w:t>
      </w:r>
      <w:r w:rsidR="00E87C8C" w:rsidRPr="006270A7">
        <w:rPr>
          <w:rFonts w:ascii="MinionPro-Regular" w:cs="MinionPro-Regular"/>
          <w:sz w:val="26"/>
          <w:szCs w:val="26"/>
        </w:rPr>
        <w:t xml:space="preserve"> </w:t>
      </w:r>
      <w:r w:rsidRPr="006270A7">
        <w:rPr>
          <w:rFonts w:ascii="MinionPro-Regular" w:cs="MinionPro-Regular"/>
          <w:sz w:val="26"/>
          <w:szCs w:val="26"/>
        </w:rPr>
        <w:t>with hemodialysis or continuous renal replacement therapy. Oral or</w:t>
      </w:r>
      <w:r w:rsidR="00912F16" w:rsidRPr="006270A7">
        <w:rPr>
          <w:rFonts w:ascii="MinionPro-Regular" w:cs="MinionPro-Regular"/>
          <w:sz w:val="26"/>
          <w:szCs w:val="26"/>
        </w:rPr>
        <w:t xml:space="preserve"> </w:t>
      </w:r>
      <w:r w:rsidRPr="006270A7">
        <w:rPr>
          <w:rFonts w:ascii="MinionPro-Regular" w:cs="MinionPro-Regular"/>
          <w:sz w:val="26"/>
          <w:szCs w:val="26"/>
        </w:rPr>
        <w:t>intravenous H</w:t>
      </w:r>
      <w:r w:rsidRPr="006270A7">
        <w:rPr>
          <w:rFonts w:ascii="MinionPro-Regular" w:cs="MinionPro-Regular"/>
          <w:sz w:val="19"/>
          <w:szCs w:val="19"/>
        </w:rPr>
        <w:t xml:space="preserve">2 </w:t>
      </w:r>
      <w:r w:rsidRPr="006270A7">
        <w:rPr>
          <w:rFonts w:ascii="MinionPro-Regular" w:cs="MinionPro-Regular"/>
          <w:sz w:val="26"/>
          <w:szCs w:val="26"/>
        </w:rPr>
        <w:t>blockers such as ranitidine are commonly administered</w:t>
      </w:r>
      <w:r w:rsidR="00912F16" w:rsidRPr="006270A7">
        <w:rPr>
          <w:rFonts w:ascii="MinionPro-Regular" w:cs="MinionPro-Regular"/>
          <w:sz w:val="26"/>
          <w:szCs w:val="26"/>
        </w:rPr>
        <w:t xml:space="preserve"> </w:t>
      </w:r>
      <w:r w:rsidRPr="006270A7">
        <w:rPr>
          <w:rFonts w:ascii="MinionPro-Regular" w:cs="MinionPro-Regular"/>
          <w:sz w:val="26"/>
          <w:szCs w:val="26"/>
        </w:rPr>
        <w:t>to prevent this complication.</w:t>
      </w:r>
    </w:p>
    <w:p w:rsidR="00912F16" w:rsidRPr="006270A7" w:rsidRDefault="00912F16" w:rsidP="006136F6">
      <w:pPr>
        <w:autoSpaceDE w:val="0"/>
        <w:autoSpaceDN w:val="0"/>
        <w:bidi w:val="0"/>
        <w:adjustRightInd w:val="0"/>
        <w:spacing w:after="0" w:line="240" w:lineRule="auto"/>
        <w:jc w:val="both"/>
        <w:rPr>
          <w:rFonts w:ascii="MinionPro-Bold" w:cs="MinionPro-Bold"/>
          <w:b/>
          <w:bCs/>
          <w:sz w:val="26"/>
          <w:szCs w:val="26"/>
        </w:rPr>
      </w:pPr>
    </w:p>
    <w:p w:rsidR="00B71572" w:rsidRPr="006270A7" w:rsidRDefault="007745D1" w:rsidP="00B71572">
      <w:pPr>
        <w:autoSpaceDE w:val="0"/>
        <w:autoSpaceDN w:val="0"/>
        <w:bidi w:val="0"/>
        <w:adjustRightInd w:val="0"/>
        <w:spacing w:after="0" w:line="240" w:lineRule="auto"/>
        <w:jc w:val="both"/>
        <w:rPr>
          <w:rFonts w:ascii="MinionPro-Regular" w:cs="MinionPro-Regular"/>
          <w:sz w:val="26"/>
          <w:szCs w:val="26"/>
        </w:rPr>
      </w:pPr>
      <w:r w:rsidRPr="006270A7">
        <w:rPr>
          <w:rFonts w:ascii="MinionPro-Bold" w:cs="MinionPro-Bold"/>
          <w:b/>
          <w:bCs/>
          <w:sz w:val="26"/>
          <w:szCs w:val="26"/>
        </w:rPr>
        <w:t xml:space="preserve">Hypertension </w:t>
      </w:r>
      <w:r w:rsidRPr="006270A7">
        <w:rPr>
          <w:rFonts w:ascii="MinionPro-Regular" w:cs="MinionPro-Regular"/>
          <w:sz w:val="26"/>
          <w:szCs w:val="26"/>
        </w:rPr>
        <w:t>can result from hyperreninemia associated with</w:t>
      </w:r>
      <w:r w:rsidR="00B71572" w:rsidRPr="006270A7">
        <w:rPr>
          <w:rFonts w:ascii="MinionPro-Regular" w:cs="MinionPro-Regular"/>
          <w:sz w:val="26"/>
          <w:szCs w:val="26"/>
        </w:rPr>
        <w:t xml:space="preserve"> </w:t>
      </w:r>
      <w:r w:rsidRPr="006270A7">
        <w:rPr>
          <w:rFonts w:ascii="MinionPro-Regular" w:cs="MinionPro-Regular"/>
          <w:sz w:val="26"/>
          <w:szCs w:val="26"/>
        </w:rPr>
        <w:t>the primary disease process and/or expansion of the extracellular</w:t>
      </w:r>
      <w:r w:rsidR="00B71572" w:rsidRPr="006270A7">
        <w:rPr>
          <w:rFonts w:ascii="MinionPro-Regular" w:cs="MinionPro-Regular"/>
          <w:sz w:val="26"/>
          <w:szCs w:val="26"/>
        </w:rPr>
        <w:t xml:space="preserve"> </w:t>
      </w:r>
      <w:r w:rsidRPr="006270A7">
        <w:rPr>
          <w:rFonts w:ascii="MinionPro-Regular" w:cs="MinionPro-Regular"/>
          <w:sz w:val="26"/>
          <w:szCs w:val="26"/>
        </w:rPr>
        <w:t>fluid volume and is most common in AKI patients with acute</w:t>
      </w:r>
      <w:r w:rsidR="00B71572" w:rsidRPr="006270A7">
        <w:rPr>
          <w:rFonts w:ascii="MinionPro-Regular" w:cs="MinionPro-Regular"/>
          <w:sz w:val="26"/>
          <w:szCs w:val="26"/>
        </w:rPr>
        <w:t xml:space="preserve"> </w:t>
      </w:r>
      <w:r w:rsidRPr="006270A7">
        <w:rPr>
          <w:rFonts w:ascii="MinionPro-Regular" w:cs="MinionPro-Regular"/>
          <w:sz w:val="26"/>
          <w:szCs w:val="26"/>
        </w:rPr>
        <w:t xml:space="preserve">glomerulonephritis or HUS. </w:t>
      </w:r>
    </w:p>
    <w:p w:rsidR="00B71572" w:rsidRPr="006270A7" w:rsidRDefault="00B71572" w:rsidP="00B71572">
      <w:pPr>
        <w:autoSpaceDE w:val="0"/>
        <w:autoSpaceDN w:val="0"/>
        <w:bidi w:val="0"/>
        <w:adjustRightInd w:val="0"/>
        <w:spacing w:after="0" w:line="240" w:lineRule="auto"/>
        <w:jc w:val="both"/>
        <w:rPr>
          <w:rFonts w:ascii="MinionPro-Regular" w:cs="MinionPro-Regular"/>
          <w:sz w:val="26"/>
          <w:szCs w:val="26"/>
        </w:rPr>
      </w:pPr>
    </w:p>
    <w:p w:rsidR="00D46B8F" w:rsidRPr="006270A7" w:rsidRDefault="007745D1" w:rsidP="00683D95">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sz w:val="26"/>
          <w:szCs w:val="26"/>
        </w:rPr>
        <w:t>Salt and water restriction is critical, and</w:t>
      </w:r>
      <w:r w:rsidR="00B71572" w:rsidRPr="006270A7">
        <w:rPr>
          <w:rFonts w:ascii="MinionPro-Regular" w:cs="MinionPro-Regular"/>
          <w:sz w:val="26"/>
          <w:szCs w:val="26"/>
        </w:rPr>
        <w:t xml:space="preserve"> </w:t>
      </w:r>
      <w:r w:rsidRPr="006270A7">
        <w:rPr>
          <w:rFonts w:ascii="MinionPro-Regular" w:cs="MinionPro-Regular"/>
          <w:sz w:val="26"/>
          <w:szCs w:val="26"/>
        </w:rPr>
        <w:t>diuretic administration may be useful (see Chapter 445). Isradipine</w:t>
      </w:r>
      <w:r w:rsidR="00B71572" w:rsidRPr="006270A7">
        <w:rPr>
          <w:sz w:val="30"/>
          <w:szCs w:val="30"/>
        </w:rPr>
        <w:t xml:space="preserve"> </w:t>
      </w:r>
      <w:r w:rsidR="00B139F0" w:rsidRPr="006270A7">
        <w:rPr>
          <w:rFonts w:ascii="MinionPro-Regular" w:cs="MinionPro-Regular"/>
          <w:color w:val="000000"/>
          <w:sz w:val="26"/>
          <w:szCs w:val="26"/>
        </w:rPr>
        <w:t>(0.05-0.15 mg/kg/dose, maximum dose 5 mg qid) may be administered</w:t>
      </w:r>
      <w:r w:rsidR="00B71572" w:rsidRPr="006270A7">
        <w:rPr>
          <w:rFonts w:ascii="MinionPro-Regular" w:cs="MinionPro-Regular"/>
          <w:color w:val="000000"/>
          <w:sz w:val="26"/>
          <w:szCs w:val="26"/>
        </w:rPr>
        <w:t xml:space="preserve"> </w:t>
      </w:r>
      <w:r w:rsidR="00B139F0" w:rsidRPr="006270A7">
        <w:rPr>
          <w:rFonts w:ascii="MinionPro-Regular" w:cs="MinionPro-Regular"/>
          <w:color w:val="000000"/>
          <w:sz w:val="26"/>
          <w:szCs w:val="26"/>
        </w:rPr>
        <w:t>for relatively rapid reduction in blood pressure. Longer-acting</w:t>
      </w:r>
      <w:r w:rsidR="00B71572" w:rsidRPr="006270A7">
        <w:rPr>
          <w:rFonts w:ascii="MinionPro-Regular" w:cs="MinionPro-Regular"/>
          <w:color w:val="000000"/>
          <w:sz w:val="26"/>
          <w:szCs w:val="26"/>
        </w:rPr>
        <w:t xml:space="preserve"> </w:t>
      </w:r>
      <w:r w:rsidR="00B139F0" w:rsidRPr="006270A7">
        <w:rPr>
          <w:rFonts w:ascii="MinionPro-Regular" w:cs="MinionPro-Regular"/>
          <w:color w:val="000000"/>
          <w:sz w:val="26"/>
          <w:szCs w:val="26"/>
        </w:rPr>
        <w:t xml:space="preserve">agents such as calcium channel blockers (amlodipine, 0.1-0.6 mg/kg/24 hr qd or divided bid) or </w:t>
      </w:r>
      <w:r w:rsidR="00B139F0" w:rsidRPr="006270A7">
        <w:rPr>
          <w:rFonts w:ascii="SymbolNew-Medium" w:eastAsia="SymbolNew-Medium" w:cs="SymbolNew-Medium" w:hint="eastAsia"/>
          <w:color w:val="000000"/>
          <w:sz w:val="26"/>
          <w:szCs w:val="26"/>
        </w:rPr>
        <w:t>β</w:t>
      </w:r>
      <w:r w:rsidR="00B139F0" w:rsidRPr="006270A7">
        <w:rPr>
          <w:rFonts w:ascii="SymbolNew-Medium" w:eastAsia="SymbolNew-Medium" w:cs="SymbolNew-Medium"/>
          <w:color w:val="000000"/>
          <w:sz w:val="26"/>
          <w:szCs w:val="26"/>
        </w:rPr>
        <w:t xml:space="preserve"> </w:t>
      </w:r>
      <w:r w:rsidR="00B139F0" w:rsidRPr="006270A7">
        <w:rPr>
          <w:rFonts w:ascii="MinionPro-Regular" w:cs="MinionPro-Regular"/>
          <w:color w:val="000000"/>
          <w:sz w:val="26"/>
          <w:szCs w:val="26"/>
        </w:rPr>
        <w:t>blockers (propranolol, 0.5-8.0 mg/kg/24 hr divided bid or tid; labetalol, 4-40 mg/kg/24 hr divided bid or</w:t>
      </w:r>
      <w:r w:rsidR="00683D95" w:rsidRPr="006270A7">
        <w:rPr>
          <w:rFonts w:ascii="MinionPro-Regular" w:cs="MinionPro-Regular"/>
          <w:color w:val="000000"/>
          <w:sz w:val="26"/>
          <w:szCs w:val="26"/>
        </w:rPr>
        <w:t xml:space="preserve"> </w:t>
      </w:r>
      <w:r w:rsidR="00B139F0" w:rsidRPr="006270A7">
        <w:rPr>
          <w:rFonts w:ascii="MinionPro-Regular" w:cs="MinionPro-Regular"/>
          <w:color w:val="000000"/>
          <w:sz w:val="26"/>
          <w:szCs w:val="26"/>
        </w:rPr>
        <w:t xml:space="preserve">tid) may be helpful in maintaining control of blood pressure. </w:t>
      </w:r>
    </w:p>
    <w:p w:rsidR="00D46B8F" w:rsidRPr="006270A7" w:rsidRDefault="00D46B8F" w:rsidP="00D46B8F">
      <w:pPr>
        <w:autoSpaceDE w:val="0"/>
        <w:autoSpaceDN w:val="0"/>
        <w:bidi w:val="0"/>
        <w:adjustRightInd w:val="0"/>
        <w:spacing w:after="0" w:line="240" w:lineRule="auto"/>
        <w:jc w:val="both"/>
        <w:rPr>
          <w:rFonts w:ascii="MinionPro-Regular" w:cs="MinionPro-Regular"/>
          <w:color w:val="000000"/>
          <w:sz w:val="26"/>
          <w:szCs w:val="26"/>
        </w:rPr>
      </w:pPr>
    </w:p>
    <w:p w:rsidR="00B139F0" w:rsidRPr="006270A7" w:rsidRDefault="00B139F0" w:rsidP="00D46B8F">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Children</w:t>
      </w:r>
      <w:r w:rsidR="00D46B8F" w:rsidRPr="006270A7">
        <w:rPr>
          <w:rFonts w:ascii="MinionPro-Regular" w:cs="MinionPro-Regular"/>
          <w:color w:val="000000"/>
          <w:sz w:val="26"/>
          <w:szCs w:val="26"/>
        </w:rPr>
        <w:t xml:space="preserve"> </w:t>
      </w:r>
      <w:r w:rsidRPr="006270A7">
        <w:rPr>
          <w:rFonts w:ascii="MinionPro-Regular" w:cs="MinionPro-Regular"/>
          <w:color w:val="000000"/>
          <w:sz w:val="26"/>
          <w:szCs w:val="26"/>
        </w:rPr>
        <w:t>with severe symptomatic hypertension (hypertensive urgency or emergency)</w:t>
      </w:r>
      <w:r w:rsidR="00D46B8F" w:rsidRPr="006270A7">
        <w:rPr>
          <w:rFonts w:ascii="MinionPro-Regular" w:cs="MinionPro-Regular"/>
          <w:color w:val="000000"/>
          <w:sz w:val="26"/>
          <w:szCs w:val="26"/>
        </w:rPr>
        <w:t xml:space="preserve"> </w:t>
      </w:r>
      <w:r w:rsidRPr="006270A7">
        <w:rPr>
          <w:rFonts w:ascii="MinionPro-Regular" w:cs="MinionPro-Regular"/>
          <w:color w:val="000000"/>
          <w:sz w:val="26"/>
          <w:szCs w:val="26"/>
        </w:rPr>
        <w:t>should be treated with continuous infusions of nicardipine</w:t>
      </w:r>
      <w:r w:rsidR="00D46B8F"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(0.5-5.0 </w:t>
      </w:r>
      <w:r w:rsidRPr="006270A7">
        <w:rPr>
          <w:rFonts w:ascii="SymbolNew-Medium" w:eastAsia="SymbolNew-Medium" w:cs="SymbolNew-Medium" w:hint="eastAsia"/>
          <w:color w:val="000000"/>
          <w:sz w:val="26"/>
          <w:szCs w:val="26"/>
        </w:rPr>
        <w:t>μ</w:t>
      </w:r>
      <w:r w:rsidRPr="006270A7">
        <w:rPr>
          <w:rFonts w:ascii="MinionPro-Regular" w:cs="MinionPro-Regular"/>
          <w:color w:val="000000"/>
          <w:sz w:val="26"/>
          <w:szCs w:val="26"/>
        </w:rPr>
        <w:t xml:space="preserve">g/kg/min), sodium nitroprusside (0.5-10.0 </w:t>
      </w:r>
      <w:r w:rsidRPr="006270A7">
        <w:rPr>
          <w:rFonts w:ascii="SymbolNew-Medium" w:eastAsia="SymbolNew-Medium" w:cs="SymbolNew-Medium" w:hint="eastAsia"/>
          <w:color w:val="000000"/>
          <w:sz w:val="26"/>
          <w:szCs w:val="26"/>
        </w:rPr>
        <w:t>μ</w:t>
      </w:r>
      <w:r w:rsidRPr="006270A7">
        <w:rPr>
          <w:rFonts w:ascii="MinionPro-Regular" w:cs="MinionPro-Regular"/>
          <w:color w:val="000000"/>
          <w:sz w:val="26"/>
          <w:szCs w:val="26"/>
        </w:rPr>
        <w:t>g/kg/min),</w:t>
      </w:r>
      <w:r w:rsidR="00D46B8F"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labetalol (0.25-3.0 mg/kg/hr), or esmolol (150-300 </w:t>
      </w:r>
      <w:r w:rsidRPr="006270A7">
        <w:rPr>
          <w:rFonts w:ascii="SymbolNew-Medium" w:eastAsia="SymbolNew-Medium" w:cs="SymbolNew-Medium" w:hint="eastAsia"/>
          <w:color w:val="000000"/>
          <w:sz w:val="26"/>
          <w:szCs w:val="26"/>
        </w:rPr>
        <w:t>μ</w:t>
      </w:r>
      <w:r w:rsidRPr="006270A7">
        <w:rPr>
          <w:rFonts w:ascii="MinionPro-Regular" w:cs="MinionPro-Regular"/>
          <w:color w:val="000000"/>
          <w:sz w:val="26"/>
          <w:szCs w:val="26"/>
        </w:rPr>
        <w:t>g/kg/min) and</w:t>
      </w:r>
      <w:r w:rsidR="00D46B8F" w:rsidRPr="006270A7">
        <w:rPr>
          <w:rFonts w:ascii="MinionPro-Regular" w:cs="MinionPro-Regular"/>
          <w:color w:val="000000"/>
          <w:sz w:val="26"/>
          <w:szCs w:val="26"/>
        </w:rPr>
        <w:t xml:space="preserve"> </w:t>
      </w:r>
      <w:r w:rsidRPr="006270A7">
        <w:rPr>
          <w:rFonts w:ascii="MinionPro-Regular" w:cs="MinionPro-Regular"/>
          <w:color w:val="000000"/>
          <w:sz w:val="26"/>
          <w:szCs w:val="26"/>
        </w:rPr>
        <w:t>converted to intermittently dosed antihypertensives when more stable.</w:t>
      </w:r>
    </w:p>
    <w:p w:rsidR="00D46B8F" w:rsidRPr="006270A7" w:rsidRDefault="00D46B8F" w:rsidP="006136F6">
      <w:pPr>
        <w:autoSpaceDE w:val="0"/>
        <w:autoSpaceDN w:val="0"/>
        <w:bidi w:val="0"/>
        <w:adjustRightInd w:val="0"/>
        <w:spacing w:after="0" w:line="240" w:lineRule="auto"/>
        <w:jc w:val="both"/>
        <w:rPr>
          <w:rFonts w:ascii="MinionPro-Bold" w:cs="MinionPro-Bold"/>
          <w:b/>
          <w:bCs/>
          <w:color w:val="000000"/>
          <w:sz w:val="26"/>
          <w:szCs w:val="26"/>
        </w:rPr>
      </w:pPr>
    </w:p>
    <w:p w:rsidR="00545EFF" w:rsidRPr="006270A7" w:rsidRDefault="00B139F0" w:rsidP="00545EFF">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Bold" w:cs="MinionPro-Bold"/>
          <w:b/>
          <w:bCs/>
          <w:color w:val="000000"/>
          <w:sz w:val="26"/>
          <w:szCs w:val="26"/>
        </w:rPr>
        <w:t xml:space="preserve">Neurologic symptoms </w:t>
      </w:r>
      <w:r w:rsidRPr="006270A7">
        <w:rPr>
          <w:rFonts w:ascii="MinionPro-Regular" w:cs="MinionPro-Regular"/>
          <w:color w:val="000000"/>
          <w:sz w:val="26"/>
          <w:szCs w:val="26"/>
        </w:rPr>
        <w:t>in AKI can include headache, seizures, lethargy,</w:t>
      </w:r>
      <w:r w:rsidR="00367B5D" w:rsidRPr="006270A7">
        <w:rPr>
          <w:rFonts w:ascii="MinionPro-Regular" w:cs="MinionPro-Regular"/>
          <w:color w:val="000000"/>
          <w:sz w:val="26"/>
          <w:szCs w:val="26"/>
        </w:rPr>
        <w:t xml:space="preserve"> </w:t>
      </w:r>
      <w:r w:rsidRPr="006270A7">
        <w:rPr>
          <w:rFonts w:ascii="MinionPro-Regular" w:cs="MinionPro-Regular"/>
          <w:color w:val="000000"/>
          <w:sz w:val="26"/>
          <w:szCs w:val="26"/>
        </w:rPr>
        <w:t>and confusion (encephalopathy). Potential etiologic factors</w:t>
      </w:r>
      <w:r w:rsidR="00367B5D" w:rsidRPr="006270A7">
        <w:rPr>
          <w:rFonts w:ascii="MinionPro-Regular" w:cs="MinionPro-Regular"/>
          <w:color w:val="000000"/>
          <w:sz w:val="26"/>
          <w:szCs w:val="26"/>
        </w:rPr>
        <w:t xml:space="preserve"> </w:t>
      </w:r>
      <w:r w:rsidRPr="006270A7">
        <w:rPr>
          <w:rFonts w:ascii="MinionPro-Regular" w:cs="MinionPro-Regular"/>
          <w:color w:val="000000"/>
          <w:sz w:val="26"/>
          <w:szCs w:val="26"/>
        </w:rPr>
        <w:t>include hypertensive encephalopathy, hyponatremia, hypocalcemia,</w:t>
      </w:r>
      <w:r w:rsidR="00545EFF"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cerebral hemorrhage, cerebral vasculitis, and the uremic state. </w:t>
      </w:r>
    </w:p>
    <w:p w:rsidR="00545EFF" w:rsidRPr="006270A7" w:rsidRDefault="00545EFF" w:rsidP="00545EFF">
      <w:pPr>
        <w:autoSpaceDE w:val="0"/>
        <w:autoSpaceDN w:val="0"/>
        <w:bidi w:val="0"/>
        <w:adjustRightInd w:val="0"/>
        <w:spacing w:after="0" w:line="240" w:lineRule="auto"/>
        <w:jc w:val="both"/>
        <w:rPr>
          <w:rFonts w:ascii="MinionPro-Regular" w:cs="MinionPro-Regular"/>
          <w:color w:val="000000"/>
          <w:sz w:val="26"/>
          <w:szCs w:val="26"/>
        </w:rPr>
      </w:pPr>
    </w:p>
    <w:p w:rsidR="00B139F0" w:rsidRPr="006270A7" w:rsidRDefault="00B139F0" w:rsidP="00BD25BE">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Benzodiazepams</w:t>
      </w:r>
      <w:r w:rsidR="005753A5" w:rsidRPr="006270A7">
        <w:rPr>
          <w:rFonts w:ascii="MinionPro-Regular" w:cs="MinionPro-Regular"/>
          <w:color w:val="000000"/>
          <w:sz w:val="26"/>
          <w:szCs w:val="26"/>
        </w:rPr>
        <w:t xml:space="preserve"> </w:t>
      </w:r>
      <w:r w:rsidRPr="006270A7">
        <w:rPr>
          <w:rFonts w:ascii="MinionPro-Regular" w:cs="MinionPro-Regular"/>
          <w:color w:val="000000"/>
          <w:sz w:val="26"/>
          <w:szCs w:val="26"/>
        </w:rPr>
        <w:t>are the most effective agents in acutely controlling seizures,</w:t>
      </w:r>
      <w:r w:rsidR="005753A5" w:rsidRPr="006270A7">
        <w:rPr>
          <w:rFonts w:ascii="MinionPro-Regular" w:cs="MinionPro-Regular"/>
          <w:color w:val="000000"/>
          <w:sz w:val="26"/>
          <w:szCs w:val="26"/>
        </w:rPr>
        <w:t xml:space="preserve"> </w:t>
      </w:r>
      <w:r w:rsidRPr="006270A7">
        <w:rPr>
          <w:rFonts w:ascii="MinionPro-Regular" w:cs="MinionPro-Regular"/>
          <w:color w:val="000000"/>
          <w:sz w:val="26"/>
          <w:szCs w:val="26"/>
        </w:rPr>
        <w:t>and subsequent therapy should be directed toward the precipitating</w:t>
      </w:r>
      <w:r w:rsidR="00BD25BE" w:rsidRPr="006270A7">
        <w:rPr>
          <w:rFonts w:ascii="MinionPro-Regular" w:cs="MinionPro-Regular"/>
          <w:color w:val="000000"/>
          <w:sz w:val="26"/>
          <w:szCs w:val="26"/>
        </w:rPr>
        <w:t xml:space="preserve"> </w:t>
      </w:r>
      <w:r w:rsidRPr="006270A7">
        <w:rPr>
          <w:rFonts w:ascii="MinionPro-Regular" w:cs="MinionPro-Regular"/>
          <w:color w:val="000000"/>
          <w:sz w:val="26"/>
          <w:szCs w:val="26"/>
        </w:rPr>
        <w:t>cause.</w:t>
      </w:r>
    </w:p>
    <w:p w:rsidR="00BD25BE" w:rsidRPr="006270A7" w:rsidRDefault="00BD25BE" w:rsidP="006136F6">
      <w:pPr>
        <w:autoSpaceDE w:val="0"/>
        <w:autoSpaceDN w:val="0"/>
        <w:bidi w:val="0"/>
        <w:adjustRightInd w:val="0"/>
        <w:spacing w:after="0" w:line="240" w:lineRule="auto"/>
        <w:jc w:val="both"/>
        <w:rPr>
          <w:rFonts w:ascii="MinionPro-Regular" w:cs="MinionPro-Regular"/>
          <w:color w:val="000000"/>
          <w:sz w:val="26"/>
          <w:szCs w:val="26"/>
        </w:rPr>
      </w:pPr>
    </w:p>
    <w:p w:rsidR="009E708C" w:rsidRPr="006270A7" w:rsidRDefault="00B139F0" w:rsidP="009E70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 xml:space="preserve">The </w:t>
      </w:r>
      <w:r w:rsidRPr="006270A7">
        <w:rPr>
          <w:rFonts w:ascii="MinionPro-Bold" w:cs="MinionPro-Bold"/>
          <w:b/>
          <w:bCs/>
          <w:color w:val="000000"/>
          <w:sz w:val="26"/>
          <w:szCs w:val="26"/>
        </w:rPr>
        <w:t xml:space="preserve">anemia </w:t>
      </w:r>
      <w:r w:rsidRPr="006270A7">
        <w:rPr>
          <w:rFonts w:ascii="MinionPro-Regular" w:cs="MinionPro-Regular"/>
          <w:color w:val="000000"/>
          <w:sz w:val="26"/>
          <w:szCs w:val="26"/>
        </w:rPr>
        <w:t>of AKI is generally mild (hemoglobin 9-10 g/dL) and</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primarily results from volume expansion (hemodilution). Children</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with HUS, SLE, active bleeding, or prolonged AKI can require transfusion</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of packed red blood cells if their hemoglobin level falls below</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7 g/dL. </w:t>
      </w:r>
    </w:p>
    <w:p w:rsidR="009E708C" w:rsidRPr="006270A7" w:rsidRDefault="009E708C" w:rsidP="009E708C">
      <w:pPr>
        <w:autoSpaceDE w:val="0"/>
        <w:autoSpaceDN w:val="0"/>
        <w:bidi w:val="0"/>
        <w:adjustRightInd w:val="0"/>
        <w:spacing w:after="0" w:line="240" w:lineRule="auto"/>
        <w:jc w:val="both"/>
        <w:rPr>
          <w:rFonts w:ascii="MinionPro-Regular" w:cs="MinionPro-Regular"/>
          <w:color w:val="000000"/>
          <w:sz w:val="26"/>
          <w:szCs w:val="26"/>
        </w:rPr>
      </w:pPr>
    </w:p>
    <w:p w:rsidR="009E708C" w:rsidRPr="006270A7" w:rsidRDefault="00B139F0" w:rsidP="009E70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In hypervolemic patients, blood transfusion carries the risk of</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further volume expansion, which can precipitate hypertension, heart</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failure, and pulmonary edema. Slow (4-6 hr) transfusion with packed</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red blood cells (10 mL/kg) diminishes the risk of hypervolemia. </w:t>
      </w:r>
    </w:p>
    <w:p w:rsidR="009E708C" w:rsidRPr="006270A7" w:rsidRDefault="009E708C" w:rsidP="009E708C">
      <w:pPr>
        <w:autoSpaceDE w:val="0"/>
        <w:autoSpaceDN w:val="0"/>
        <w:bidi w:val="0"/>
        <w:adjustRightInd w:val="0"/>
        <w:spacing w:after="0" w:line="240" w:lineRule="auto"/>
        <w:jc w:val="both"/>
        <w:rPr>
          <w:rFonts w:ascii="MinionPro-Regular" w:cs="MinionPro-Regular"/>
          <w:color w:val="000000"/>
          <w:sz w:val="26"/>
          <w:szCs w:val="26"/>
        </w:rPr>
      </w:pPr>
    </w:p>
    <w:p w:rsidR="00B139F0" w:rsidRPr="006270A7" w:rsidRDefault="00B139F0" w:rsidP="005449B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lastRenderedPageBreak/>
        <w:t>The</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use of fresh, washed red blood cells minimizes the acute risk of</w:t>
      </w:r>
      <w:r w:rsidR="005449B9">
        <w:rPr>
          <w:rFonts w:ascii="MinionPro-Regular" w:cs="MinionPro-Regular"/>
          <w:color w:val="000000"/>
          <w:sz w:val="26"/>
          <w:szCs w:val="26"/>
        </w:rPr>
        <w:t xml:space="preserve"> </w:t>
      </w:r>
      <w:r w:rsidRPr="006270A7">
        <w:rPr>
          <w:rFonts w:ascii="MinionPro-Regular" w:cs="MinionPro-Regular"/>
          <w:color w:val="000000"/>
          <w:sz w:val="26"/>
          <w:szCs w:val="26"/>
        </w:rPr>
        <w:t>hyperkalemia,</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and the chronic risk of sensitization if the patient becomes a</w:t>
      </w:r>
      <w:r w:rsidR="009E708C" w:rsidRPr="006270A7">
        <w:rPr>
          <w:rFonts w:ascii="MinionPro-Regular" w:cs="MinionPro-Regular"/>
          <w:color w:val="000000"/>
          <w:sz w:val="26"/>
          <w:szCs w:val="26"/>
        </w:rPr>
        <w:t xml:space="preserve"> </w:t>
      </w:r>
      <w:r w:rsidRPr="006270A7">
        <w:rPr>
          <w:rFonts w:ascii="MinionPro-Regular" w:cs="MinionPro-Regular"/>
          <w:color w:val="000000"/>
          <w:sz w:val="26"/>
          <w:szCs w:val="26"/>
        </w:rPr>
        <w:t>future candidate for renal replacement therapy. In the presence of</w:t>
      </w:r>
      <w:r w:rsidR="0062562C" w:rsidRPr="006270A7">
        <w:rPr>
          <w:rFonts w:ascii="MinionPro-Regular" w:cs="MinionPro-Regular"/>
          <w:color w:val="000000"/>
          <w:sz w:val="26"/>
          <w:szCs w:val="26"/>
        </w:rPr>
        <w:t xml:space="preserve"> </w:t>
      </w:r>
      <w:r w:rsidRPr="006270A7">
        <w:rPr>
          <w:rFonts w:ascii="MinionPro-Regular" w:cs="MinionPro-Regular"/>
          <w:color w:val="000000"/>
          <w:sz w:val="26"/>
          <w:szCs w:val="26"/>
        </w:rPr>
        <w:t>severe hypervolemia or hyperkalemia, blood transfusions are most</w:t>
      </w:r>
      <w:r w:rsidR="00FB02E6" w:rsidRPr="006270A7">
        <w:rPr>
          <w:rFonts w:ascii="MinionPro-Regular" w:cs="MinionPro-Regular"/>
          <w:color w:val="000000"/>
          <w:sz w:val="26"/>
          <w:szCs w:val="26"/>
        </w:rPr>
        <w:t xml:space="preserve"> </w:t>
      </w:r>
      <w:r w:rsidRPr="006270A7">
        <w:rPr>
          <w:rFonts w:ascii="MinionPro-Regular" w:cs="MinionPro-Regular"/>
          <w:color w:val="000000"/>
          <w:sz w:val="26"/>
          <w:szCs w:val="26"/>
        </w:rPr>
        <w:t>safely administered during dialysis or ultrafiltration.</w:t>
      </w:r>
    </w:p>
    <w:p w:rsidR="00FB02E6" w:rsidRPr="006270A7" w:rsidRDefault="00FB02E6" w:rsidP="006136F6">
      <w:pPr>
        <w:autoSpaceDE w:val="0"/>
        <w:autoSpaceDN w:val="0"/>
        <w:bidi w:val="0"/>
        <w:adjustRightInd w:val="0"/>
        <w:spacing w:after="0" w:line="240" w:lineRule="auto"/>
        <w:jc w:val="both"/>
        <w:rPr>
          <w:rFonts w:ascii="MinionPro-Bold" w:cs="MinionPro-Bold"/>
          <w:b/>
          <w:bCs/>
          <w:color w:val="000000"/>
          <w:sz w:val="26"/>
          <w:szCs w:val="26"/>
        </w:rPr>
      </w:pPr>
    </w:p>
    <w:p w:rsidR="00B139F0" w:rsidRPr="006270A7" w:rsidRDefault="00B139F0" w:rsidP="005449B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Bold" w:cs="MinionPro-Bold"/>
          <w:b/>
          <w:bCs/>
          <w:color w:val="000000"/>
          <w:sz w:val="26"/>
          <w:szCs w:val="26"/>
        </w:rPr>
        <w:t xml:space="preserve">Nutrition </w:t>
      </w:r>
      <w:r w:rsidRPr="006270A7">
        <w:rPr>
          <w:rFonts w:ascii="MinionPro-Regular" w:cs="MinionPro-Regular"/>
          <w:color w:val="000000"/>
          <w:sz w:val="26"/>
          <w:szCs w:val="26"/>
        </w:rPr>
        <w:t>is of critical importance in children who develop AKI. In</w:t>
      </w:r>
      <w:r w:rsidR="00F94030" w:rsidRPr="006270A7">
        <w:rPr>
          <w:rFonts w:ascii="MinionPro-Regular" w:cs="MinionPro-Regular"/>
          <w:color w:val="000000"/>
          <w:sz w:val="26"/>
          <w:szCs w:val="26"/>
        </w:rPr>
        <w:t xml:space="preserve"> </w:t>
      </w:r>
      <w:r w:rsidRPr="006270A7">
        <w:rPr>
          <w:rFonts w:ascii="MinionPro-Regular" w:cs="MinionPro-Regular"/>
          <w:color w:val="000000"/>
          <w:sz w:val="26"/>
          <w:szCs w:val="26"/>
        </w:rPr>
        <w:t>most cases, sodium, potassium, and phosphorus should be restricted.</w:t>
      </w:r>
      <w:r w:rsidR="005449B9">
        <w:rPr>
          <w:rFonts w:ascii="MinionPro-Regular" w:cs="MinionPro-Regular"/>
          <w:color w:val="000000"/>
          <w:sz w:val="26"/>
          <w:szCs w:val="26"/>
        </w:rPr>
        <w:t xml:space="preserve"> </w:t>
      </w:r>
      <w:r w:rsidRPr="006270A7">
        <w:rPr>
          <w:rFonts w:ascii="MinionPro-Regular" w:cs="MinionPro-Regular"/>
          <w:color w:val="000000"/>
          <w:sz w:val="26"/>
          <w:szCs w:val="26"/>
        </w:rPr>
        <w:t>Protein intake should be moderately restricted while maximizing</w:t>
      </w:r>
      <w:r w:rsidR="00F94030" w:rsidRPr="006270A7">
        <w:rPr>
          <w:rFonts w:ascii="MinionPro-Regular" w:cs="MinionPro-Regular"/>
          <w:color w:val="000000"/>
          <w:sz w:val="26"/>
          <w:szCs w:val="26"/>
        </w:rPr>
        <w:t xml:space="preserve"> </w:t>
      </w:r>
      <w:r w:rsidRPr="006270A7">
        <w:rPr>
          <w:rFonts w:ascii="MinionPro-Regular" w:cs="MinionPro-Regular"/>
          <w:color w:val="000000"/>
          <w:sz w:val="26"/>
          <w:szCs w:val="26"/>
        </w:rPr>
        <w:t>caloric intake to minimize the accumulation of nitrogenous wastes. In</w:t>
      </w:r>
      <w:r w:rsidR="00F94030" w:rsidRPr="006270A7">
        <w:rPr>
          <w:rFonts w:ascii="MinionPro-Regular" w:cs="MinionPro-Regular"/>
          <w:color w:val="000000"/>
          <w:sz w:val="26"/>
          <w:szCs w:val="26"/>
        </w:rPr>
        <w:t xml:space="preserve"> </w:t>
      </w:r>
      <w:r w:rsidRPr="006270A7">
        <w:rPr>
          <w:rFonts w:ascii="MinionPro-Regular" w:cs="MinionPro-Regular"/>
          <w:color w:val="000000"/>
          <w:sz w:val="26"/>
          <w:szCs w:val="26"/>
        </w:rPr>
        <w:t>critically ill patients with AKI, parenteral hyperalimentation with</w:t>
      </w:r>
      <w:r w:rsidR="004D7C9E" w:rsidRPr="006270A7">
        <w:rPr>
          <w:rFonts w:ascii="MinionPro-Regular" w:cs="MinionPro-Regular"/>
          <w:color w:val="000000"/>
          <w:sz w:val="26"/>
          <w:szCs w:val="26"/>
        </w:rPr>
        <w:t xml:space="preserve"> </w:t>
      </w:r>
      <w:r w:rsidRPr="006270A7">
        <w:rPr>
          <w:rFonts w:ascii="MinionPro-Regular" w:cs="MinionPro-Regular"/>
          <w:color w:val="000000"/>
          <w:sz w:val="26"/>
          <w:szCs w:val="26"/>
        </w:rPr>
        <w:t>essential amino acids should be considered.</w:t>
      </w:r>
    </w:p>
    <w:p w:rsidR="004D7C9E" w:rsidRPr="006270A7" w:rsidRDefault="004D7C9E" w:rsidP="006136F6">
      <w:pPr>
        <w:autoSpaceDE w:val="0"/>
        <w:autoSpaceDN w:val="0"/>
        <w:bidi w:val="0"/>
        <w:adjustRightInd w:val="0"/>
        <w:spacing w:after="0" w:line="240" w:lineRule="auto"/>
        <w:jc w:val="both"/>
        <w:rPr>
          <w:rFonts w:ascii="Avenir-Black" w:cs="Avenir-Black"/>
          <w:color w:val="DA4D00"/>
          <w:sz w:val="28"/>
          <w:szCs w:val="28"/>
        </w:rPr>
      </w:pPr>
    </w:p>
    <w:p w:rsidR="00B139F0" w:rsidRPr="006270A7" w:rsidRDefault="00B139F0" w:rsidP="004D7C9E">
      <w:pPr>
        <w:autoSpaceDE w:val="0"/>
        <w:autoSpaceDN w:val="0"/>
        <w:bidi w:val="0"/>
        <w:adjustRightInd w:val="0"/>
        <w:spacing w:after="0" w:line="240" w:lineRule="auto"/>
        <w:jc w:val="both"/>
        <w:rPr>
          <w:rFonts w:ascii="Avenir-Black" w:cs="Avenir-Black"/>
          <w:b/>
          <w:bCs/>
          <w:color w:val="DA4D00"/>
          <w:sz w:val="28"/>
          <w:szCs w:val="28"/>
        </w:rPr>
      </w:pPr>
      <w:r w:rsidRPr="006270A7">
        <w:rPr>
          <w:rFonts w:ascii="Avenir-Black" w:cs="Avenir-Black"/>
          <w:b/>
          <w:bCs/>
          <w:color w:val="DA4D00"/>
          <w:sz w:val="28"/>
          <w:szCs w:val="28"/>
        </w:rPr>
        <w:t>Dialysis</w:t>
      </w:r>
    </w:p>
    <w:p w:rsidR="00B139F0" w:rsidRPr="006270A7" w:rsidRDefault="00B139F0" w:rsidP="006136F6">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Indications for dialysis in AKI include the following:</w:t>
      </w:r>
    </w:p>
    <w:p w:rsidR="00B139F0" w:rsidRPr="006270A7" w:rsidRDefault="00B139F0" w:rsidP="006136F6">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 Anuria/oliguria</w:t>
      </w:r>
    </w:p>
    <w:p w:rsidR="00B139F0" w:rsidRPr="006270A7" w:rsidRDefault="00B139F0" w:rsidP="001A6082">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 Volume overload with evidence of hypertension and/or pulmonary</w:t>
      </w:r>
      <w:r w:rsidR="001A6082" w:rsidRPr="006270A7">
        <w:rPr>
          <w:rFonts w:ascii="MinionPro-Regular" w:cs="MinionPro-Regular"/>
          <w:color w:val="000000"/>
          <w:sz w:val="26"/>
          <w:szCs w:val="26"/>
        </w:rPr>
        <w:t xml:space="preserve"> </w:t>
      </w:r>
      <w:r w:rsidRPr="006270A7">
        <w:rPr>
          <w:rFonts w:ascii="MinionPro-Regular" w:cs="MinionPro-Regular"/>
          <w:color w:val="000000"/>
          <w:sz w:val="26"/>
          <w:szCs w:val="26"/>
        </w:rPr>
        <w:t>edema refractory to diuretic therapy</w:t>
      </w:r>
    </w:p>
    <w:p w:rsidR="00B139F0" w:rsidRPr="006270A7" w:rsidRDefault="00B139F0" w:rsidP="006136F6">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 Persistent hyperkalemia</w:t>
      </w:r>
    </w:p>
    <w:p w:rsidR="00B139F0" w:rsidRPr="006270A7" w:rsidRDefault="00B139F0" w:rsidP="006136F6">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 Severe metabolic acidosis unresponsive to medical management</w:t>
      </w:r>
    </w:p>
    <w:p w:rsidR="00B139F0" w:rsidRPr="006270A7" w:rsidRDefault="00B139F0" w:rsidP="006136F6">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 Uremia (encephalopathy, pericarditis, neuropathy)</w:t>
      </w:r>
    </w:p>
    <w:p w:rsidR="00B139F0" w:rsidRPr="006270A7" w:rsidRDefault="00B139F0" w:rsidP="006136F6">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 Blood urea nitrogen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100-150 mg/dL (or lower if rapidly rising)</w:t>
      </w:r>
    </w:p>
    <w:p w:rsidR="00B139F0" w:rsidRPr="006270A7" w:rsidRDefault="00B139F0" w:rsidP="00F97199">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 Calcium:phosphorus imbalance, with hypocalcemic tetany that</w:t>
      </w:r>
      <w:r w:rsidR="00F97199" w:rsidRPr="006270A7">
        <w:rPr>
          <w:rFonts w:ascii="MinionPro-Regular" w:cs="MinionPro-Regular"/>
          <w:color w:val="000000"/>
          <w:sz w:val="26"/>
          <w:szCs w:val="26"/>
        </w:rPr>
        <w:t xml:space="preserve"> </w:t>
      </w:r>
      <w:r w:rsidRPr="006270A7">
        <w:rPr>
          <w:rFonts w:ascii="MinionPro-Regular" w:cs="MinionPro-Regular"/>
          <w:color w:val="000000"/>
          <w:sz w:val="26"/>
          <w:szCs w:val="26"/>
        </w:rPr>
        <w:t>cannot be controlled by other measures</w:t>
      </w:r>
    </w:p>
    <w:p w:rsidR="002C6AE7" w:rsidRDefault="002C6AE7" w:rsidP="00F97199">
      <w:pPr>
        <w:autoSpaceDE w:val="0"/>
        <w:autoSpaceDN w:val="0"/>
        <w:bidi w:val="0"/>
        <w:adjustRightInd w:val="0"/>
        <w:spacing w:after="0" w:line="240" w:lineRule="auto"/>
        <w:jc w:val="both"/>
        <w:rPr>
          <w:rFonts w:ascii="MinionPro-Regular" w:cs="MinionPro-Regular"/>
          <w:color w:val="000000"/>
          <w:sz w:val="26"/>
          <w:szCs w:val="26"/>
        </w:rPr>
      </w:pPr>
    </w:p>
    <w:p w:rsidR="00B139F0" w:rsidRPr="006270A7" w:rsidRDefault="00B139F0" w:rsidP="002C6AE7">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An additional indication for dialysis is the inability to provide adequate</w:t>
      </w:r>
      <w:r w:rsidR="00F97199" w:rsidRPr="006270A7">
        <w:rPr>
          <w:rFonts w:ascii="MinionPro-Regular" w:cs="MinionPro-Regular"/>
          <w:color w:val="000000"/>
          <w:sz w:val="26"/>
          <w:szCs w:val="26"/>
        </w:rPr>
        <w:t xml:space="preserve"> </w:t>
      </w:r>
      <w:r w:rsidRPr="006270A7">
        <w:rPr>
          <w:rFonts w:ascii="MinionPro-Regular" w:cs="MinionPro-Regular"/>
          <w:color w:val="000000"/>
          <w:sz w:val="26"/>
          <w:szCs w:val="26"/>
        </w:rPr>
        <w:t>nutritional intake because of the need for severe fluid restriction.</w:t>
      </w:r>
    </w:p>
    <w:p w:rsidR="00F97199" w:rsidRPr="006270A7" w:rsidRDefault="00F97199" w:rsidP="006136F6">
      <w:pPr>
        <w:autoSpaceDE w:val="0"/>
        <w:autoSpaceDN w:val="0"/>
        <w:bidi w:val="0"/>
        <w:adjustRightInd w:val="0"/>
        <w:spacing w:after="0" w:line="240" w:lineRule="auto"/>
        <w:jc w:val="both"/>
        <w:rPr>
          <w:rFonts w:ascii="MinionPro-Regular" w:cs="MinionPro-Regular"/>
          <w:color w:val="000000"/>
          <w:sz w:val="26"/>
          <w:szCs w:val="26"/>
        </w:rPr>
      </w:pPr>
    </w:p>
    <w:p w:rsidR="002C6AE7" w:rsidRDefault="00B139F0" w:rsidP="002C6AE7">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In patients with AKI, dialysis support may be necessary for days or for</w:t>
      </w:r>
      <w:r w:rsidR="00BA08CE" w:rsidRPr="006270A7">
        <w:rPr>
          <w:rFonts w:ascii="MinionPro-Regular" w:cs="MinionPro-Regular"/>
          <w:color w:val="000000"/>
          <w:sz w:val="26"/>
          <w:szCs w:val="26"/>
        </w:rPr>
        <w:t xml:space="preserve"> </w:t>
      </w:r>
      <w:r w:rsidRPr="006270A7">
        <w:rPr>
          <w:rFonts w:ascii="MinionPro-Regular" w:cs="MinionPro-Regular"/>
          <w:color w:val="000000"/>
          <w:sz w:val="26"/>
          <w:szCs w:val="26"/>
        </w:rPr>
        <w:t xml:space="preserve">up to 12 wk. Many patients with AKI require dialysis support for1-3 wk. </w:t>
      </w:r>
      <w:r w:rsidRPr="006270A7">
        <w:rPr>
          <w:rFonts w:ascii="MinionPro-Regular" w:cs="MinionPro-Regular"/>
          <w:color w:val="0081AD"/>
          <w:sz w:val="26"/>
          <w:szCs w:val="26"/>
        </w:rPr>
        <w:t xml:space="preserve">Table 535-4 </w:t>
      </w:r>
      <w:r w:rsidRPr="006270A7">
        <w:rPr>
          <w:rFonts w:ascii="MinionPro-Regular" w:cs="MinionPro-Regular"/>
          <w:color w:val="000000"/>
          <w:sz w:val="26"/>
          <w:szCs w:val="26"/>
        </w:rPr>
        <w:t>lists the advantages and disadvantages of the 3</w:t>
      </w:r>
      <w:r w:rsidR="00787F36" w:rsidRPr="006270A7">
        <w:rPr>
          <w:rFonts w:ascii="MinionPro-Regular" w:cs="MinionPro-Regular"/>
          <w:color w:val="000000"/>
          <w:sz w:val="26"/>
          <w:szCs w:val="26"/>
        </w:rPr>
        <w:t xml:space="preserve"> </w:t>
      </w:r>
      <w:r w:rsidRPr="006270A7">
        <w:rPr>
          <w:rFonts w:ascii="MinionPro-Regular" w:cs="MinionPro-Regular"/>
          <w:color w:val="000000"/>
          <w:sz w:val="26"/>
          <w:szCs w:val="26"/>
        </w:rPr>
        <w:t>types of dialysis.</w:t>
      </w:r>
      <w:r w:rsidR="002C6AE7">
        <w:rPr>
          <w:rFonts w:ascii="MinionPro-Regular" w:cs="MinionPro-Regular"/>
          <w:color w:val="000000"/>
          <w:sz w:val="26"/>
          <w:szCs w:val="26"/>
        </w:rPr>
        <w:t xml:space="preserve"> </w:t>
      </w:r>
    </w:p>
    <w:p w:rsidR="002C6AE7" w:rsidRDefault="002C6AE7" w:rsidP="002C6AE7">
      <w:pPr>
        <w:autoSpaceDE w:val="0"/>
        <w:autoSpaceDN w:val="0"/>
        <w:bidi w:val="0"/>
        <w:adjustRightInd w:val="0"/>
        <w:spacing w:after="0" w:line="240" w:lineRule="auto"/>
        <w:jc w:val="both"/>
        <w:rPr>
          <w:rFonts w:ascii="MinionPro-Bold" w:cs="MinionPro-Bold"/>
          <w:b/>
          <w:bCs/>
          <w:color w:val="000000"/>
          <w:sz w:val="26"/>
          <w:szCs w:val="26"/>
          <w:u w:val="single"/>
        </w:rPr>
      </w:pPr>
    </w:p>
    <w:p w:rsidR="002C6AE7" w:rsidRDefault="002C6AE7" w:rsidP="002C6AE7">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Bold" w:cs="MinionPro-Bold"/>
          <w:b/>
          <w:bCs/>
          <w:color w:val="000000"/>
          <w:sz w:val="26"/>
          <w:szCs w:val="26"/>
          <w:u w:val="single"/>
        </w:rPr>
        <w:t>Intermittent hemodialysis</w:t>
      </w:r>
      <w:r w:rsidRPr="006270A7">
        <w:rPr>
          <w:rFonts w:ascii="MinionPro-Bold" w:cs="MinionPro-Bold"/>
          <w:b/>
          <w:bCs/>
          <w:color w:val="000000"/>
          <w:sz w:val="26"/>
          <w:szCs w:val="26"/>
        </w:rPr>
        <w:t xml:space="preserve"> </w:t>
      </w:r>
      <w:r w:rsidRPr="006270A7">
        <w:rPr>
          <w:rFonts w:ascii="MinionPro-Regular" w:cs="MinionPro-Regular"/>
          <w:color w:val="000000"/>
          <w:sz w:val="26"/>
          <w:szCs w:val="26"/>
        </w:rPr>
        <w:t>is useful in patients with relatively stable hemodynamic status. This highly efficient process accomplishes both fluid and electrolyte removal in 3-4 hr sessions using a pump-driven extracorporeal circuit and large central venous catheter. Intermittent hemodialysis may be performed 3-7 times per week based on the patient</w:t>
      </w:r>
      <w:r w:rsidRPr="006270A7">
        <w:rPr>
          <w:rFonts w:ascii="MinionPro-Regular" w:cs="MinionPro-Regular" w:hint="cs"/>
          <w:color w:val="000000"/>
          <w:sz w:val="26"/>
          <w:szCs w:val="26"/>
        </w:rPr>
        <w:t>’</w:t>
      </w:r>
      <w:r w:rsidRPr="006270A7">
        <w:rPr>
          <w:rFonts w:ascii="MinionPro-Regular" w:cs="MinionPro-Regular"/>
          <w:color w:val="000000"/>
          <w:sz w:val="26"/>
          <w:szCs w:val="26"/>
        </w:rPr>
        <w:t>s fluid and electrolyte balance.</w:t>
      </w:r>
    </w:p>
    <w:p w:rsidR="00A1458C" w:rsidRDefault="00A1458C" w:rsidP="00A1458C">
      <w:pPr>
        <w:autoSpaceDE w:val="0"/>
        <w:autoSpaceDN w:val="0"/>
        <w:bidi w:val="0"/>
        <w:adjustRightInd w:val="0"/>
        <w:spacing w:after="0" w:line="240" w:lineRule="auto"/>
        <w:jc w:val="both"/>
        <w:rPr>
          <w:rFonts w:ascii="MinionPro-Regular" w:cs="MinionPro-Regular"/>
          <w:color w:val="000000"/>
          <w:sz w:val="26"/>
          <w:szCs w:val="26"/>
        </w:rPr>
      </w:pP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Bold" w:cs="MinionPro-Bold"/>
          <w:b/>
          <w:bCs/>
          <w:color w:val="000000"/>
          <w:sz w:val="26"/>
          <w:szCs w:val="26"/>
          <w:u w:val="single"/>
        </w:rPr>
        <w:t>Peritoneal dialysis</w:t>
      </w:r>
      <w:r w:rsidRPr="006270A7">
        <w:rPr>
          <w:rFonts w:ascii="MinionPro-Bold" w:cs="MinionPro-Bold"/>
          <w:b/>
          <w:bCs/>
          <w:color w:val="000000"/>
          <w:sz w:val="26"/>
          <w:szCs w:val="26"/>
        </w:rPr>
        <w:t xml:space="preserve"> </w:t>
      </w:r>
      <w:r w:rsidRPr="006270A7">
        <w:rPr>
          <w:rFonts w:ascii="MinionPro-Regular" w:cs="MinionPro-Regular"/>
          <w:color w:val="000000"/>
          <w:sz w:val="26"/>
          <w:szCs w:val="26"/>
        </w:rPr>
        <w:t>is most commonly employed in neonates and infants with AKI, although this modality may be used in children and adolescents of all ages. Hyperosmolar dialysate is infused into the peritoneal cavity via a surgically or percutaneously placed peritoneal dialysis catheter. The fluid is allowed to dwell for 45-60 min and is then drained from the patient by gravity (manually or with the use of machine-driven cycling), accomplishing fluid and electrolyte removal. Cycles are repeated for 8-24 hr/day based on the patient</w:t>
      </w:r>
      <w:r w:rsidRPr="006270A7">
        <w:rPr>
          <w:rFonts w:ascii="MinionPro-Regular" w:cs="MinionPro-Regular" w:hint="cs"/>
          <w:color w:val="000000"/>
          <w:sz w:val="26"/>
          <w:szCs w:val="26"/>
        </w:rPr>
        <w:t>’</w:t>
      </w:r>
      <w:r w:rsidRPr="006270A7">
        <w:rPr>
          <w:rFonts w:ascii="MinionPro-Regular" w:cs="MinionPro-Regular"/>
          <w:color w:val="000000"/>
          <w:sz w:val="26"/>
          <w:szCs w:val="26"/>
        </w:rPr>
        <w:t>s</w:t>
      </w:r>
      <w:r w:rsidRPr="006270A7">
        <w:rPr>
          <w:sz w:val="30"/>
          <w:szCs w:val="30"/>
        </w:rPr>
        <w:t xml:space="preserve"> </w:t>
      </w:r>
      <w:r w:rsidRPr="006270A7">
        <w:rPr>
          <w:rFonts w:ascii="MinionPro-Regular" w:cs="MinionPro-Regular"/>
          <w:color w:val="000000"/>
          <w:sz w:val="26"/>
          <w:szCs w:val="26"/>
        </w:rPr>
        <w:lastRenderedPageBreak/>
        <w:t>fluid and electrolyte balance. Anticoagulation is not necessary. Peritoneal dialysis is contraindicated in patients with significant abdominal pathology.</w:t>
      </w:r>
    </w:p>
    <w:p w:rsidR="00A1458C" w:rsidRDefault="00A1458C" w:rsidP="00A1458C">
      <w:pPr>
        <w:autoSpaceDE w:val="0"/>
        <w:autoSpaceDN w:val="0"/>
        <w:bidi w:val="0"/>
        <w:adjustRightInd w:val="0"/>
        <w:spacing w:after="0" w:line="240" w:lineRule="auto"/>
        <w:jc w:val="both"/>
        <w:rPr>
          <w:rFonts w:ascii="MinionPro-Bold" w:cs="MinionPro-Bold"/>
          <w:b/>
          <w:bCs/>
          <w:color w:val="000000"/>
          <w:sz w:val="26"/>
          <w:szCs w:val="26"/>
          <w:u w:val="single"/>
        </w:rPr>
      </w:pP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Bold" w:cs="MinionPro-Bold"/>
          <w:b/>
          <w:bCs/>
          <w:color w:val="000000"/>
          <w:sz w:val="26"/>
          <w:szCs w:val="26"/>
          <w:u w:val="single"/>
        </w:rPr>
        <w:t xml:space="preserve">Continuous renal replacement therapy </w:t>
      </w:r>
      <w:r w:rsidRPr="006270A7">
        <w:rPr>
          <w:rFonts w:ascii="MinionPro-Regular" w:cs="MinionPro-Regular"/>
          <w:color w:val="000000"/>
          <w:sz w:val="26"/>
          <w:szCs w:val="26"/>
          <w:u w:val="single"/>
        </w:rPr>
        <w:t>(CRRT)</w:t>
      </w:r>
      <w:r w:rsidRPr="006270A7">
        <w:rPr>
          <w:rFonts w:ascii="MinionPro-Regular" w:cs="MinionPro-Regular"/>
          <w:color w:val="000000"/>
          <w:sz w:val="26"/>
          <w:szCs w:val="26"/>
        </w:rPr>
        <w:t xml:space="preserve"> is useful in patients with unstable hemodynamic status, concomitant sepsis, or multiorgan failure in the intensive care setting. CRRT is an extracorporeal therapy in which fluid, electrolytes, and small- and medium-size solutes are continuously removed from the blood (24 hr/day) using a specialized pump-driven machine. </w:t>
      </w: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Usually, a double-lumen catheter is placed into the subclavian, internal jugular, or femoral vein. The patient is then connected to the pump-driven CRRT circuit, which continuously passes the patient</w:t>
      </w:r>
      <w:r w:rsidRPr="006270A7">
        <w:rPr>
          <w:rFonts w:ascii="MinionPro-Regular" w:cs="MinionPro-Regular" w:hint="cs"/>
          <w:color w:val="000000"/>
          <w:sz w:val="26"/>
          <w:szCs w:val="26"/>
        </w:rPr>
        <w:t>’</w:t>
      </w:r>
      <w:r w:rsidRPr="006270A7">
        <w:rPr>
          <w:rFonts w:ascii="MinionPro-Regular" w:cs="MinionPro-Regular"/>
          <w:color w:val="000000"/>
          <w:sz w:val="26"/>
          <w:szCs w:val="26"/>
        </w:rPr>
        <w:t xml:space="preserve">s blood across a highly permeable filter. </w:t>
      </w: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 xml:space="preserve">CRRT may be performed in 3 basic fashions. In </w:t>
      </w:r>
      <w:r w:rsidRPr="006270A7">
        <w:rPr>
          <w:rFonts w:ascii="MinionPro-Regular" w:cs="MinionPro-Regular"/>
          <w:i/>
          <w:iCs/>
          <w:color w:val="000000"/>
          <w:sz w:val="26"/>
          <w:szCs w:val="26"/>
        </w:rPr>
        <w:t>continuous venovenous hemofiltration</w:t>
      </w:r>
      <w:r w:rsidRPr="006270A7">
        <w:rPr>
          <w:rFonts w:ascii="MinionPro-Regular" w:cs="MinionPro-Regular"/>
          <w:color w:val="000000"/>
          <w:sz w:val="26"/>
          <w:szCs w:val="26"/>
        </w:rPr>
        <w:t xml:space="preserve">, a large volume of fluid is driven by systemic or pump-assisted pressure across the filter, bringing with it by convection other molecules such as urea, creatinine, phosphorus, and uric acid. The blood volume is reconstituted by IV infusion of a replacement fluid having a desirable electrolyte composition similar to that of blood. </w:t>
      </w: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i/>
          <w:iCs/>
          <w:color w:val="000000"/>
          <w:sz w:val="26"/>
          <w:szCs w:val="26"/>
        </w:rPr>
        <w:t>Continuous venovenous hemofiltration dialysis</w:t>
      </w:r>
      <w:r w:rsidRPr="006270A7">
        <w:rPr>
          <w:rFonts w:ascii="MinionPro-Regular" w:cs="MinionPro-Regular"/>
          <w:color w:val="000000"/>
          <w:sz w:val="26"/>
          <w:szCs w:val="26"/>
        </w:rPr>
        <w:t xml:space="preserve"> uses the principle of diffusion by circulating dialysate in a countercurrent direction on the ultrafiltrate side of the membrane. No replacement fluid is used. </w:t>
      </w: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i/>
          <w:iCs/>
          <w:color w:val="000000"/>
          <w:sz w:val="26"/>
          <w:szCs w:val="26"/>
        </w:rPr>
        <w:t>Continuous hemodiafiltration</w:t>
      </w:r>
      <w:r w:rsidRPr="006270A7">
        <w:rPr>
          <w:rFonts w:ascii="MinionPro-Regular" w:cs="MinionPro-Regular"/>
          <w:color w:val="000000"/>
          <w:sz w:val="26"/>
          <w:szCs w:val="26"/>
        </w:rPr>
        <w:t xml:space="preserve"> employs both replacement fluid and dialysate, offering the most effective solute removal of all forms of CRRT.</w:t>
      </w: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81AD"/>
          <w:sz w:val="26"/>
          <w:szCs w:val="26"/>
        </w:rPr>
        <w:t xml:space="preserve">Table 535-4 </w:t>
      </w:r>
      <w:r w:rsidRPr="006270A7">
        <w:rPr>
          <w:rFonts w:ascii="MinionPro-Regular" w:cs="MinionPro-Regular"/>
          <w:color w:val="000000"/>
          <w:sz w:val="26"/>
          <w:szCs w:val="26"/>
        </w:rPr>
        <w:t>compares the relative risks and benefits of the various renal replacement therapies.</w:t>
      </w:r>
    </w:p>
    <w:p w:rsidR="00A1458C" w:rsidRPr="006270A7" w:rsidRDefault="00A1458C" w:rsidP="00A1458C">
      <w:pPr>
        <w:autoSpaceDE w:val="0"/>
        <w:autoSpaceDN w:val="0"/>
        <w:bidi w:val="0"/>
        <w:adjustRightInd w:val="0"/>
        <w:spacing w:after="0" w:line="240" w:lineRule="auto"/>
        <w:jc w:val="both"/>
        <w:rPr>
          <w:rFonts w:ascii="MinionPro-Bold" w:cs="MinionPro-Bold"/>
          <w:b/>
          <w:bCs/>
          <w:color w:val="000000"/>
          <w:sz w:val="26"/>
          <w:szCs w:val="26"/>
        </w:rPr>
      </w:pPr>
    </w:p>
    <w:p w:rsidR="004253E3" w:rsidRPr="006270A7" w:rsidRDefault="004253E3" w:rsidP="004253E3">
      <w:pPr>
        <w:autoSpaceDE w:val="0"/>
        <w:autoSpaceDN w:val="0"/>
        <w:bidi w:val="0"/>
        <w:adjustRightInd w:val="0"/>
        <w:spacing w:after="0" w:line="240" w:lineRule="auto"/>
        <w:jc w:val="both"/>
        <w:rPr>
          <w:rFonts w:ascii="Avenir-Black" w:cs="Avenir-Black"/>
          <w:b/>
          <w:bCs/>
          <w:color w:val="0070C0"/>
          <w:sz w:val="28"/>
          <w:szCs w:val="28"/>
        </w:rPr>
      </w:pPr>
      <w:r w:rsidRPr="006270A7">
        <w:rPr>
          <w:rFonts w:ascii="Avenir-Black" w:cs="Avenir-Black"/>
          <w:b/>
          <w:bCs/>
          <w:color w:val="0070C0"/>
          <w:sz w:val="28"/>
          <w:szCs w:val="28"/>
        </w:rPr>
        <w:t>PROGNOSIS</w:t>
      </w:r>
    </w:p>
    <w:p w:rsidR="004253E3" w:rsidRPr="006270A7" w:rsidRDefault="004253E3" w:rsidP="004253E3">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color w:val="000000"/>
          <w:sz w:val="26"/>
          <w:szCs w:val="26"/>
        </w:rPr>
        <w:t>The mortality rate in children with AKI is variable and depends entirely on the nature of the underlying disease process rather than on the renal failure itself. Children with AKI caused by a renal-limited condition such as postinfectious glomerulonephritis have a very low mortality rate (</w:t>
      </w:r>
      <w:r w:rsidRPr="006270A7">
        <w:rPr>
          <w:rFonts w:ascii="SymbolNew-Medium" w:eastAsia="SymbolNew-Medium" w:cs="SymbolNew-Medium"/>
          <w:color w:val="000000"/>
          <w:sz w:val="26"/>
          <w:szCs w:val="26"/>
        </w:rPr>
        <w:t>&lt;</w:t>
      </w:r>
      <w:r w:rsidRPr="006270A7">
        <w:rPr>
          <w:rFonts w:ascii="MinionPro-Regular" w:cs="MinionPro-Regular"/>
          <w:color w:val="000000"/>
          <w:sz w:val="26"/>
          <w:szCs w:val="26"/>
        </w:rPr>
        <w:t>1%); those with AKI related to multiorgan failure have a very high mortality rate (</w:t>
      </w:r>
      <w:r w:rsidRPr="006270A7">
        <w:rPr>
          <w:rFonts w:ascii="SymbolNew-Medium" w:eastAsia="SymbolNew-Medium" w:cs="SymbolNew-Medium"/>
          <w:color w:val="000000"/>
          <w:sz w:val="26"/>
          <w:szCs w:val="26"/>
        </w:rPr>
        <w:t>&gt;</w:t>
      </w:r>
      <w:r w:rsidRPr="006270A7">
        <w:rPr>
          <w:rFonts w:ascii="MinionPro-Regular" w:cs="MinionPro-Regular"/>
          <w:color w:val="000000"/>
          <w:sz w:val="26"/>
          <w:szCs w:val="26"/>
        </w:rPr>
        <w:t>90%).</w:t>
      </w:r>
    </w:p>
    <w:p w:rsidR="004253E3" w:rsidRPr="006270A7" w:rsidRDefault="004253E3" w:rsidP="004253E3">
      <w:pPr>
        <w:autoSpaceDE w:val="0"/>
        <w:autoSpaceDN w:val="0"/>
        <w:bidi w:val="0"/>
        <w:adjustRightInd w:val="0"/>
        <w:spacing w:after="0" w:line="240" w:lineRule="auto"/>
        <w:jc w:val="both"/>
        <w:rPr>
          <w:rFonts w:ascii="MinionPro-Regular" w:cs="MinionPro-Regular"/>
          <w:color w:val="000000"/>
          <w:sz w:val="26"/>
          <w:szCs w:val="26"/>
        </w:rPr>
      </w:pPr>
    </w:p>
    <w:p w:rsidR="004253E3" w:rsidRPr="006270A7" w:rsidRDefault="004253E3" w:rsidP="004253E3">
      <w:pPr>
        <w:autoSpaceDE w:val="0"/>
        <w:autoSpaceDN w:val="0"/>
        <w:bidi w:val="0"/>
        <w:adjustRightInd w:val="0"/>
        <w:spacing w:after="0" w:line="240" w:lineRule="auto"/>
        <w:jc w:val="both"/>
        <w:rPr>
          <w:rFonts w:ascii="MinionPro-Regular" w:cs="MinionPro-Regular"/>
          <w:sz w:val="26"/>
          <w:szCs w:val="26"/>
        </w:rPr>
      </w:pPr>
      <w:r w:rsidRPr="006270A7">
        <w:rPr>
          <w:rFonts w:ascii="MinionPro-Regular" w:cs="MinionPro-Regular"/>
          <w:color w:val="000000"/>
          <w:sz w:val="26"/>
          <w:szCs w:val="26"/>
        </w:rPr>
        <w:t>The prognosis for recovery of renal function depends on the disorder that precipitated AKI. Recovery of renal function is likely after AKI resulting from prerenal causes ATN, acute interstitial nephritis, or tumor lysis syndrome. Recovery of renal function is unusual when AKI results from most types of rapidly progressive glomerulonephritis,</w:t>
      </w:r>
      <w:r w:rsidRPr="006270A7">
        <w:rPr>
          <w:sz w:val="30"/>
          <w:szCs w:val="30"/>
        </w:rPr>
        <w:t xml:space="preserve"> </w:t>
      </w:r>
      <w:r w:rsidRPr="006270A7">
        <w:rPr>
          <w:rFonts w:ascii="MinionPro-Regular" w:cs="MinionPro-Regular"/>
          <w:sz w:val="26"/>
          <w:szCs w:val="26"/>
        </w:rPr>
        <w:t xml:space="preserve">bilateral renal vein thrombosis, or bilateral cortical necrosis. </w:t>
      </w:r>
    </w:p>
    <w:p w:rsidR="004253E3" w:rsidRPr="006270A7" w:rsidRDefault="004253E3" w:rsidP="004253E3">
      <w:pPr>
        <w:autoSpaceDE w:val="0"/>
        <w:autoSpaceDN w:val="0"/>
        <w:bidi w:val="0"/>
        <w:adjustRightInd w:val="0"/>
        <w:spacing w:after="0" w:line="240" w:lineRule="auto"/>
        <w:jc w:val="both"/>
        <w:rPr>
          <w:rFonts w:ascii="MinionPro-Regular" w:cs="MinionPro-Regular"/>
          <w:sz w:val="26"/>
          <w:szCs w:val="26"/>
        </w:rPr>
      </w:pPr>
    </w:p>
    <w:p w:rsidR="004253E3" w:rsidRPr="006270A7" w:rsidRDefault="004253E3" w:rsidP="004253E3">
      <w:pPr>
        <w:autoSpaceDE w:val="0"/>
        <w:autoSpaceDN w:val="0"/>
        <w:bidi w:val="0"/>
        <w:adjustRightInd w:val="0"/>
        <w:spacing w:after="0" w:line="240" w:lineRule="auto"/>
        <w:jc w:val="both"/>
        <w:rPr>
          <w:sz w:val="30"/>
          <w:szCs w:val="30"/>
          <w:rtl/>
        </w:rPr>
      </w:pPr>
      <w:r w:rsidRPr="006270A7">
        <w:rPr>
          <w:rFonts w:ascii="MinionPro-Regular" w:cs="MinionPro-Regular"/>
          <w:sz w:val="26"/>
          <w:szCs w:val="26"/>
        </w:rPr>
        <w:lastRenderedPageBreak/>
        <w:t>Medical management may be necessary for a prolonged period to treat the sequelae of AKI, including chronic renal insufficiency, hypertension, renal tubular acidosis, and urinary concentrating defect.</w:t>
      </w:r>
    </w:p>
    <w:p w:rsidR="00A1458C" w:rsidRPr="006270A7" w:rsidRDefault="00A1458C" w:rsidP="00A1458C">
      <w:pPr>
        <w:autoSpaceDE w:val="0"/>
        <w:autoSpaceDN w:val="0"/>
        <w:bidi w:val="0"/>
        <w:adjustRightInd w:val="0"/>
        <w:spacing w:after="0" w:line="240" w:lineRule="auto"/>
        <w:jc w:val="both"/>
        <w:rPr>
          <w:rFonts w:ascii="MinionPro-Regular" w:cs="MinionPro-Regular"/>
          <w:color w:val="000000"/>
          <w:sz w:val="26"/>
          <w:szCs w:val="26"/>
        </w:rPr>
      </w:pPr>
    </w:p>
    <w:p w:rsidR="002C6AE7" w:rsidRDefault="002C6AE7" w:rsidP="002C6AE7">
      <w:pPr>
        <w:autoSpaceDE w:val="0"/>
        <w:autoSpaceDN w:val="0"/>
        <w:bidi w:val="0"/>
        <w:adjustRightInd w:val="0"/>
        <w:spacing w:after="0" w:line="240" w:lineRule="auto"/>
        <w:jc w:val="both"/>
        <w:rPr>
          <w:rFonts w:ascii="MinionPro-Regular" w:cs="MinionPro-Regular"/>
          <w:color w:val="000000"/>
          <w:sz w:val="26"/>
          <w:szCs w:val="26"/>
        </w:rPr>
      </w:pPr>
    </w:p>
    <w:p w:rsidR="00787F36" w:rsidRPr="006270A7" w:rsidRDefault="00787F36" w:rsidP="002C6AE7">
      <w:pPr>
        <w:autoSpaceDE w:val="0"/>
        <w:autoSpaceDN w:val="0"/>
        <w:bidi w:val="0"/>
        <w:adjustRightInd w:val="0"/>
        <w:spacing w:after="0" w:line="240" w:lineRule="auto"/>
        <w:jc w:val="both"/>
        <w:rPr>
          <w:rFonts w:ascii="MinionPro-Regular" w:cs="MinionPro-Regular"/>
          <w:color w:val="000000"/>
          <w:sz w:val="26"/>
          <w:szCs w:val="26"/>
        </w:rPr>
      </w:pPr>
      <w:r w:rsidRPr="006270A7">
        <w:rPr>
          <w:rFonts w:ascii="MinionPro-Regular" w:cs="MinionPro-Regular" w:hint="cs"/>
          <w:noProof/>
          <w:color w:val="000000"/>
          <w:sz w:val="26"/>
          <w:szCs w:val="26"/>
        </w:rPr>
        <w:drawing>
          <wp:inline distT="0" distB="0" distL="0" distR="0">
            <wp:extent cx="5269642" cy="4868562"/>
            <wp:effectExtent l="19050" t="0" r="7208"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266851" cy="4865983"/>
                    </a:xfrm>
                    <a:prstGeom prst="rect">
                      <a:avLst/>
                    </a:prstGeom>
                    <a:noFill/>
                    <a:ln w="9525">
                      <a:noFill/>
                      <a:miter lim="800000"/>
                      <a:headEnd/>
                      <a:tailEnd/>
                    </a:ln>
                  </pic:spPr>
                </pic:pic>
              </a:graphicData>
            </a:graphic>
          </wp:inline>
        </w:drawing>
      </w:r>
    </w:p>
    <w:p w:rsidR="00B94B35" w:rsidRPr="006270A7" w:rsidRDefault="00B94B35" w:rsidP="006136F6">
      <w:pPr>
        <w:autoSpaceDE w:val="0"/>
        <w:autoSpaceDN w:val="0"/>
        <w:bidi w:val="0"/>
        <w:adjustRightInd w:val="0"/>
        <w:spacing w:after="0" w:line="240" w:lineRule="auto"/>
        <w:jc w:val="both"/>
        <w:rPr>
          <w:rFonts w:ascii="MinionPro-Bold" w:cs="MinionPro-Bold"/>
          <w:b/>
          <w:bCs/>
          <w:color w:val="000000"/>
          <w:sz w:val="26"/>
          <w:szCs w:val="26"/>
        </w:rPr>
      </w:pPr>
    </w:p>
    <w:p w:rsidR="006F7AFE" w:rsidRPr="006270A7" w:rsidRDefault="006F7AFE" w:rsidP="006136F6">
      <w:pPr>
        <w:autoSpaceDE w:val="0"/>
        <w:autoSpaceDN w:val="0"/>
        <w:bidi w:val="0"/>
        <w:adjustRightInd w:val="0"/>
        <w:spacing w:after="0" w:line="240" w:lineRule="auto"/>
        <w:jc w:val="both"/>
        <w:rPr>
          <w:rFonts w:ascii="Avenir-Black" w:cs="Avenir-Black"/>
          <w:color w:val="00A6FF"/>
          <w:sz w:val="28"/>
          <w:szCs w:val="28"/>
        </w:rPr>
      </w:pPr>
    </w:p>
    <w:p w:rsidR="004253E3" w:rsidRPr="006270A7" w:rsidRDefault="004253E3">
      <w:pPr>
        <w:autoSpaceDE w:val="0"/>
        <w:autoSpaceDN w:val="0"/>
        <w:bidi w:val="0"/>
        <w:adjustRightInd w:val="0"/>
        <w:spacing w:after="0" w:line="240" w:lineRule="auto"/>
        <w:jc w:val="both"/>
        <w:rPr>
          <w:sz w:val="30"/>
          <w:szCs w:val="30"/>
        </w:rPr>
      </w:pPr>
    </w:p>
    <w:sectPr w:rsidR="004253E3" w:rsidRPr="006270A7" w:rsidSect="00BD53D6">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6B1" w:rsidRDefault="000726B1" w:rsidP="00E5708A">
      <w:pPr>
        <w:spacing w:after="0" w:line="240" w:lineRule="auto"/>
      </w:pPr>
      <w:r>
        <w:separator/>
      </w:r>
    </w:p>
  </w:endnote>
  <w:endnote w:type="continuationSeparator" w:id="1">
    <w:p w:rsidR="000726B1" w:rsidRDefault="000726B1" w:rsidP="00E57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Black">
    <w:panose1 w:val="00000000000000000000"/>
    <w:charset w:val="B2"/>
    <w:family w:val="swiss"/>
    <w:notTrueType/>
    <w:pitch w:val="default"/>
    <w:sig w:usb0="00002001" w:usb1="00000000" w:usb2="00000000" w:usb3="00000000" w:csb0="00000040" w:csb1="00000000"/>
  </w:font>
  <w:font w:name="Avenir-Heavy">
    <w:panose1 w:val="00000000000000000000"/>
    <w:charset w:val="B2"/>
    <w:family w:val="swiss"/>
    <w:notTrueType/>
    <w:pitch w:val="default"/>
    <w:sig w:usb0="00002001" w:usb1="00000000" w:usb2="00000000" w:usb3="00000000" w:csb0="00000040" w:csb1="00000000"/>
  </w:font>
  <w:font w:name="Avenir-LightOblique">
    <w:panose1 w:val="00000000000000000000"/>
    <w:charset w:val="B2"/>
    <w:family w:val="swiss"/>
    <w:notTrueType/>
    <w:pitch w:val="default"/>
    <w:sig w:usb0="00002001" w:usb1="00000000" w:usb2="00000000" w:usb3="00000000" w:csb0="00000040" w:csb1="00000000"/>
  </w:font>
  <w:font w:name="MinionPro-Regular">
    <w:panose1 w:val="00000000000000000000"/>
    <w:charset w:val="B2"/>
    <w:family w:val="roman"/>
    <w:notTrueType/>
    <w:pitch w:val="default"/>
    <w:sig w:usb0="00002001" w:usb1="00000000" w:usb2="00000000" w:usb3="00000000" w:csb0="00000040" w:csb1="00000000"/>
  </w:font>
  <w:font w:name="MinionPro-Bold">
    <w:panose1 w:val="00000000000000000000"/>
    <w:charset w:val="B2"/>
    <w:family w:val="roman"/>
    <w:notTrueType/>
    <w:pitch w:val="default"/>
    <w:sig w:usb0="00002001" w:usb1="00000000" w:usb2="00000000" w:usb3="00000000" w:csb0="00000040" w:csb1="00000000"/>
  </w:font>
  <w:font w:name="SymbolNew-Mediu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231485"/>
      <w:docPartObj>
        <w:docPartGallery w:val="Page Numbers (Bottom of Page)"/>
        <w:docPartUnique/>
      </w:docPartObj>
    </w:sdtPr>
    <w:sdtContent>
      <w:p w:rsidR="00E5708A" w:rsidRDefault="00F35159" w:rsidP="00E5708A">
        <w:pPr>
          <w:pStyle w:val="Footer"/>
          <w:bidi w:val="0"/>
          <w:jc w:val="center"/>
        </w:pPr>
        <w:fldSimple w:instr=" PAGE   \* MERGEFORMAT ">
          <w:r w:rsidR="004253E3">
            <w:rPr>
              <w:noProof/>
            </w:rPr>
            <w:t>12</w:t>
          </w:r>
        </w:fldSimple>
      </w:p>
    </w:sdtContent>
  </w:sdt>
  <w:p w:rsidR="00E5708A" w:rsidRDefault="00E57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6B1" w:rsidRDefault="000726B1" w:rsidP="00E5708A">
      <w:pPr>
        <w:spacing w:after="0" w:line="240" w:lineRule="auto"/>
      </w:pPr>
      <w:r>
        <w:separator/>
      </w:r>
    </w:p>
  </w:footnote>
  <w:footnote w:type="continuationSeparator" w:id="1">
    <w:p w:rsidR="000726B1" w:rsidRDefault="000726B1" w:rsidP="00E570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DB" w:rsidRPr="00771ADB" w:rsidRDefault="00771ADB" w:rsidP="00771ADB">
    <w:pPr>
      <w:pStyle w:val="Header"/>
      <w:rPr>
        <w:b/>
        <w:bCs/>
        <w:u w:val="single"/>
      </w:rPr>
    </w:pPr>
    <w:r w:rsidRPr="00771ADB">
      <w:rPr>
        <w:b/>
        <w:bCs/>
        <w:u w:val="single"/>
      </w:rPr>
      <w:t>Acute kidney injury</w:t>
    </w:r>
  </w:p>
  <w:p w:rsidR="00E5708A" w:rsidRDefault="00E570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644D2"/>
    <w:multiLevelType w:val="hybridMultilevel"/>
    <w:tmpl w:val="CE0890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216C54"/>
    <w:multiLevelType w:val="hybridMultilevel"/>
    <w:tmpl w:val="43A2E8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2358D1"/>
    <w:rsid w:val="00015B5E"/>
    <w:rsid w:val="000726B1"/>
    <w:rsid w:val="00075B2A"/>
    <w:rsid w:val="000A2153"/>
    <w:rsid w:val="000B2E54"/>
    <w:rsid w:val="000F11B0"/>
    <w:rsid w:val="000F37C1"/>
    <w:rsid w:val="001008D7"/>
    <w:rsid w:val="00133640"/>
    <w:rsid w:val="00143E96"/>
    <w:rsid w:val="001649DE"/>
    <w:rsid w:val="001A6082"/>
    <w:rsid w:val="001C467E"/>
    <w:rsid w:val="001D39F6"/>
    <w:rsid w:val="00232CA1"/>
    <w:rsid w:val="002353C1"/>
    <w:rsid w:val="002358D1"/>
    <w:rsid w:val="00261944"/>
    <w:rsid w:val="00275DB1"/>
    <w:rsid w:val="002958C1"/>
    <w:rsid w:val="002B71AC"/>
    <w:rsid w:val="002C6AE7"/>
    <w:rsid w:val="002F327B"/>
    <w:rsid w:val="00332499"/>
    <w:rsid w:val="00367B5D"/>
    <w:rsid w:val="00377C2F"/>
    <w:rsid w:val="003A46BC"/>
    <w:rsid w:val="003B6A15"/>
    <w:rsid w:val="00405160"/>
    <w:rsid w:val="00406A7D"/>
    <w:rsid w:val="00414BD5"/>
    <w:rsid w:val="00417C05"/>
    <w:rsid w:val="004228F0"/>
    <w:rsid w:val="0042487F"/>
    <w:rsid w:val="004253E3"/>
    <w:rsid w:val="00436F71"/>
    <w:rsid w:val="004524A0"/>
    <w:rsid w:val="0045327D"/>
    <w:rsid w:val="0045768B"/>
    <w:rsid w:val="00457810"/>
    <w:rsid w:val="0046741C"/>
    <w:rsid w:val="00487AE4"/>
    <w:rsid w:val="004A2758"/>
    <w:rsid w:val="004D7C9E"/>
    <w:rsid w:val="004F5497"/>
    <w:rsid w:val="005108F7"/>
    <w:rsid w:val="00512689"/>
    <w:rsid w:val="005161C2"/>
    <w:rsid w:val="005248FE"/>
    <w:rsid w:val="00526C2B"/>
    <w:rsid w:val="00532B21"/>
    <w:rsid w:val="00533B00"/>
    <w:rsid w:val="005449B9"/>
    <w:rsid w:val="00545EFF"/>
    <w:rsid w:val="0056757C"/>
    <w:rsid w:val="005753A5"/>
    <w:rsid w:val="005C0E12"/>
    <w:rsid w:val="005C615F"/>
    <w:rsid w:val="005F07BC"/>
    <w:rsid w:val="00612FA9"/>
    <w:rsid w:val="006136F6"/>
    <w:rsid w:val="0062562C"/>
    <w:rsid w:val="006270A7"/>
    <w:rsid w:val="00630764"/>
    <w:rsid w:val="006370BC"/>
    <w:rsid w:val="00643756"/>
    <w:rsid w:val="006540F0"/>
    <w:rsid w:val="00657867"/>
    <w:rsid w:val="00672C54"/>
    <w:rsid w:val="00683D95"/>
    <w:rsid w:val="0068673B"/>
    <w:rsid w:val="0068728F"/>
    <w:rsid w:val="006F6E1E"/>
    <w:rsid w:val="006F7AFE"/>
    <w:rsid w:val="006F7FA3"/>
    <w:rsid w:val="007067BD"/>
    <w:rsid w:val="00714CFE"/>
    <w:rsid w:val="00735042"/>
    <w:rsid w:val="00756D22"/>
    <w:rsid w:val="00771ADB"/>
    <w:rsid w:val="007745D1"/>
    <w:rsid w:val="007826C9"/>
    <w:rsid w:val="00787F36"/>
    <w:rsid w:val="00797E8E"/>
    <w:rsid w:val="007A4A8A"/>
    <w:rsid w:val="007B1E5D"/>
    <w:rsid w:val="007B49B2"/>
    <w:rsid w:val="007B4B6A"/>
    <w:rsid w:val="007C2430"/>
    <w:rsid w:val="007C2A3C"/>
    <w:rsid w:val="007D77D7"/>
    <w:rsid w:val="007E570B"/>
    <w:rsid w:val="00836D79"/>
    <w:rsid w:val="0086342D"/>
    <w:rsid w:val="008673FA"/>
    <w:rsid w:val="0088039B"/>
    <w:rsid w:val="00883C2C"/>
    <w:rsid w:val="008B4712"/>
    <w:rsid w:val="00912F16"/>
    <w:rsid w:val="00913861"/>
    <w:rsid w:val="00914624"/>
    <w:rsid w:val="00916A37"/>
    <w:rsid w:val="009205AB"/>
    <w:rsid w:val="00921125"/>
    <w:rsid w:val="00940389"/>
    <w:rsid w:val="009522D7"/>
    <w:rsid w:val="00966502"/>
    <w:rsid w:val="00975B67"/>
    <w:rsid w:val="00985F27"/>
    <w:rsid w:val="0098730D"/>
    <w:rsid w:val="00990F9E"/>
    <w:rsid w:val="009B2CA0"/>
    <w:rsid w:val="009B2F7A"/>
    <w:rsid w:val="009C7A29"/>
    <w:rsid w:val="009E708C"/>
    <w:rsid w:val="00A1458C"/>
    <w:rsid w:val="00A242E4"/>
    <w:rsid w:val="00A43F97"/>
    <w:rsid w:val="00A66D7C"/>
    <w:rsid w:val="00A73B8B"/>
    <w:rsid w:val="00AB50AD"/>
    <w:rsid w:val="00B02AB5"/>
    <w:rsid w:val="00B032F4"/>
    <w:rsid w:val="00B13886"/>
    <w:rsid w:val="00B139F0"/>
    <w:rsid w:val="00B25415"/>
    <w:rsid w:val="00B26EE3"/>
    <w:rsid w:val="00B34883"/>
    <w:rsid w:val="00B71572"/>
    <w:rsid w:val="00B94B35"/>
    <w:rsid w:val="00BA08CE"/>
    <w:rsid w:val="00BA304D"/>
    <w:rsid w:val="00BB7F8E"/>
    <w:rsid w:val="00BC5CBD"/>
    <w:rsid w:val="00BD25BE"/>
    <w:rsid w:val="00BD53D6"/>
    <w:rsid w:val="00BF32AA"/>
    <w:rsid w:val="00C06593"/>
    <w:rsid w:val="00C63381"/>
    <w:rsid w:val="00C849A6"/>
    <w:rsid w:val="00C86AA7"/>
    <w:rsid w:val="00CA6A5F"/>
    <w:rsid w:val="00CC6C65"/>
    <w:rsid w:val="00CD0FE3"/>
    <w:rsid w:val="00CE1C0F"/>
    <w:rsid w:val="00D161D2"/>
    <w:rsid w:val="00D25538"/>
    <w:rsid w:val="00D46B8F"/>
    <w:rsid w:val="00D5435C"/>
    <w:rsid w:val="00D613D3"/>
    <w:rsid w:val="00D81801"/>
    <w:rsid w:val="00D90A69"/>
    <w:rsid w:val="00DB0990"/>
    <w:rsid w:val="00DC2266"/>
    <w:rsid w:val="00DC774B"/>
    <w:rsid w:val="00DF58D8"/>
    <w:rsid w:val="00E06A7C"/>
    <w:rsid w:val="00E14528"/>
    <w:rsid w:val="00E21B6A"/>
    <w:rsid w:val="00E32FC3"/>
    <w:rsid w:val="00E55000"/>
    <w:rsid w:val="00E5708A"/>
    <w:rsid w:val="00E717E5"/>
    <w:rsid w:val="00E821FB"/>
    <w:rsid w:val="00E87C8C"/>
    <w:rsid w:val="00EA62DF"/>
    <w:rsid w:val="00EB6291"/>
    <w:rsid w:val="00EB7272"/>
    <w:rsid w:val="00EF042D"/>
    <w:rsid w:val="00EF2101"/>
    <w:rsid w:val="00F011E4"/>
    <w:rsid w:val="00F01B46"/>
    <w:rsid w:val="00F110CD"/>
    <w:rsid w:val="00F2421A"/>
    <w:rsid w:val="00F35159"/>
    <w:rsid w:val="00F94030"/>
    <w:rsid w:val="00F97199"/>
    <w:rsid w:val="00FB02E6"/>
    <w:rsid w:val="00FB6FAC"/>
    <w:rsid w:val="00FD2899"/>
    <w:rsid w:val="00FF28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E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8D1"/>
    <w:rPr>
      <w:rFonts w:ascii="Tahoma" w:hAnsi="Tahoma" w:cs="Tahoma"/>
      <w:sz w:val="16"/>
      <w:szCs w:val="16"/>
    </w:rPr>
  </w:style>
  <w:style w:type="paragraph" w:styleId="ListParagraph">
    <w:name w:val="List Paragraph"/>
    <w:basedOn w:val="Normal"/>
    <w:uiPriority w:val="34"/>
    <w:qFormat/>
    <w:rsid w:val="00966502"/>
    <w:pPr>
      <w:ind w:left="720"/>
      <w:contextualSpacing/>
    </w:pPr>
  </w:style>
  <w:style w:type="paragraph" w:styleId="Header">
    <w:name w:val="header"/>
    <w:basedOn w:val="Normal"/>
    <w:link w:val="HeaderChar"/>
    <w:uiPriority w:val="99"/>
    <w:unhideWhenUsed/>
    <w:rsid w:val="00E570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708A"/>
  </w:style>
  <w:style w:type="paragraph" w:styleId="Footer">
    <w:name w:val="footer"/>
    <w:basedOn w:val="Normal"/>
    <w:link w:val="FooterChar"/>
    <w:uiPriority w:val="99"/>
    <w:unhideWhenUsed/>
    <w:rsid w:val="00E570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70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Black">
    <w:panose1 w:val="00000000000000000000"/>
    <w:charset w:val="B2"/>
    <w:family w:val="swiss"/>
    <w:notTrueType/>
    <w:pitch w:val="default"/>
    <w:sig w:usb0="00002001" w:usb1="00000000" w:usb2="00000000" w:usb3="00000000" w:csb0="00000040" w:csb1="00000000"/>
  </w:font>
  <w:font w:name="Avenir-Heavy">
    <w:panose1 w:val="00000000000000000000"/>
    <w:charset w:val="B2"/>
    <w:family w:val="swiss"/>
    <w:notTrueType/>
    <w:pitch w:val="default"/>
    <w:sig w:usb0="00002001" w:usb1="00000000" w:usb2="00000000" w:usb3="00000000" w:csb0="00000040" w:csb1="00000000"/>
  </w:font>
  <w:font w:name="Avenir-LightOblique">
    <w:panose1 w:val="00000000000000000000"/>
    <w:charset w:val="B2"/>
    <w:family w:val="swiss"/>
    <w:notTrueType/>
    <w:pitch w:val="default"/>
    <w:sig w:usb0="00002001" w:usb1="00000000" w:usb2="00000000" w:usb3="00000000" w:csb0="00000040" w:csb1="00000000"/>
  </w:font>
  <w:font w:name="MinionPro-Regular">
    <w:panose1 w:val="00000000000000000000"/>
    <w:charset w:val="B2"/>
    <w:family w:val="roman"/>
    <w:notTrueType/>
    <w:pitch w:val="default"/>
    <w:sig w:usb0="00002001" w:usb1="00000000" w:usb2="00000000" w:usb3="00000000" w:csb0="00000040" w:csb1="00000000"/>
  </w:font>
  <w:font w:name="MinionPro-Bold">
    <w:panose1 w:val="00000000000000000000"/>
    <w:charset w:val="B2"/>
    <w:family w:val="roman"/>
    <w:notTrueType/>
    <w:pitch w:val="default"/>
    <w:sig w:usb0="00002001" w:usb1="00000000" w:usb2="00000000" w:usb3="00000000" w:csb0="00000040" w:csb1="00000000"/>
  </w:font>
  <w:font w:name="SymbolNew-Mediu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0F58"/>
    <w:rsid w:val="00076746"/>
    <w:rsid w:val="00ED0F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5F2D3117874E8186C948FAC3E3DB21">
    <w:name w:val="5F5F2D3117874E8186C948FAC3E3DB21"/>
    <w:rsid w:val="00ED0F58"/>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12</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dc:creator>
  <cp:lastModifiedBy>ALBOSTAN</cp:lastModifiedBy>
  <cp:revision>199</cp:revision>
  <dcterms:created xsi:type="dcterms:W3CDTF">2018-05-18T14:49:00Z</dcterms:created>
  <dcterms:modified xsi:type="dcterms:W3CDTF">2018-05-31T08:14:00Z</dcterms:modified>
</cp:coreProperties>
</file>